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A5C28" w14:textId="56AF5EAE" w:rsidR="001A280B" w:rsidRDefault="00435DF3">
      <w:pPr>
        <w:rPr>
          <w:rFonts w:ascii="Arial" w:hAnsi="Arial" w:cs="Arial"/>
          <w:sz w:val="24"/>
          <w:szCs w:val="24"/>
        </w:rPr>
      </w:pPr>
      <w:r w:rsidRPr="00435DF3">
        <w:rPr>
          <w:rFonts w:ascii="Arial" w:hAnsi="Arial" w:cs="Arial"/>
          <w:sz w:val="24"/>
          <w:szCs w:val="24"/>
        </w:rPr>
        <w:t>Besides Department for Education professional and production staff, the following post holders are given pre-release access up to 24 hours before the release:</w:t>
      </w:r>
    </w:p>
    <w:p w14:paraId="35A6A0C7" w14:textId="77777777" w:rsidR="00E76026" w:rsidRDefault="00E76026" w:rsidP="007A5C88">
      <w:pPr>
        <w:rPr>
          <w:rFonts w:ascii="Arial" w:hAnsi="Arial" w:cs="Arial"/>
          <w:sz w:val="24"/>
          <w:szCs w:val="24"/>
        </w:rPr>
      </w:pPr>
    </w:p>
    <w:p w14:paraId="29D780F6" w14:textId="4F34BF95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Secretary of State for Education</w:t>
      </w:r>
    </w:p>
    <w:p w14:paraId="4B7B28AB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Minister of State for School Standards</w:t>
      </w:r>
    </w:p>
    <w:p w14:paraId="4ED41704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Parliamentary Under Secretary of State for the school system</w:t>
      </w:r>
    </w:p>
    <w:p w14:paraId="3983C7B3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Special Adviser</w:t>
      </w:r>
    </w:p>
    <w:p w14:paraId="0F90F04D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Permanent Secretary</w:t>
      </w:r>
    </w:p>
    <w:p w14:paraId="465F7E62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Deputy Permanent Secretary</w:t>
      </w:r>
    </w:p>
    <w:p w14:paraId="58804938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Director of Teaching Workforce</w:t>
      </w:r>
    </w:p>
    <w:p w14:paraId="4C85DE75" w14:textId="709E94D0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x </w:t>
      </w:r>
      <w:r w:rsidRPr="007A5C88">
        <w:rPr>
          <w:rFonts w:ascii="Arial" w:hAnsi="Arial" w:cs="Arial"/>
          <w:sz w:val="24"/>
          <w:szCs w:val="24"/>
        </w:rPr>
        <w:t>Deputy Director, Teaching Workforce Directorate</w:t>
      </w:r>
    </w:p>
    <w:p w14:paraId="0FCC19A5" w14:textId="5C607724" w:rsid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 xml:space="preserve">Grade 6, ITT strategic planning </w:t>
      </w:r>
    </w:p>
    <w:p w14:paraId="323A9467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 xml:space="preserve">Grade 6, Teacher </w:t>
      </w:r>
      <w:proofErr w:type="gramStart"/>
      <w:r w:rsidRPr="007A5C88">
        <w:rPr>
          <w:rFonts w:ascii="Arial" w:hAnsi="Arial" w:cs="Arial"/>
          <w:sz w:val="24"/>
          <w:szCs w:val="24"/>
        </w:rPr>
        <w:t>Workload</w:t>
      </w:r>
      <w:proofErr w:type="gramEnd"/>
      <w:r w:rsidRPr="007A5C88">
        <w:rPr>
          <w:rFonts w:ascii="Arial" w:hAnsi="Arial" w:cs="Arial"/>
          <w:sz w:val="24"/>
          <w:szCs w:val="24"/>
        </w:rPr>
        <w:t xml:space="preserve"> and Impact on Schools Team</w:t>
      </w:r>
    </w:p>
    <w:p w14:paraId="24008E1C" w14:textId="141B71FD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 xml:space="preserve">Head of pupils, </w:t>
      </w:r>
      <w:proofErr w:type="gramStart"/>
      <w:r w:rsidRPr="007A5C88">
        <w:rPr>
          <w:rFonts w:ascii="Arial" w:hAnsi="Arial" w:cs="Arial"/>
          <w:sz w:val="24"/>
          <w:szCs w:val="24"/>
        </w:rPr>
        <w:t>schools</w:t>
      </w:r>
      <w:proofErr w:type="gramEnd"/>
      <w:r w:rsidRPr="007A5C88">
        <w:rPr>
          <w:rFonts w:ascii="Arial" w:hAnsi="Arial" w:cs="Arial"/>
          <w:sz w:val="24"/>
          <w:szCs w:val="24"/>
        </w:rPr>
        <w:t xml:space="preserve"> and characteristics </w:t>
      </w:r>
      <w:r>
        <w:rPr>
          <w:rFonts w:ascii="Arial" w:hAnsi="Arial" w:cs="Arial"/>
          <w:sz w:val="24"/>
          <w:szCs w:val="24"/>
        </w:rPr>
        <w:t>team</w:t>
      </w:r>
    </w:p>
    <w:p w14:paraId="4458805E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Head of the Teachers' Pay and Conditions policy team</w:t>
      </w:r>
    </w:p>
    <w:p w14:paraId="124178D5" w14:textId="67EDABBD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x </w:t>
      </w:r>
      <w:r w:rsidRPr="007A5C88">
        <w:rPr>
          <w:rFonts w:ascii="Arial" w:hAnsi="Arial" w:cs="Arial"/>
          <w:sz w:val="24"/>
          <w:szCs w:val="24"/>
        </w:rPr>
        <w:t>Policy advisor, Teacher Recruitment and Retention</w:t>
      </w:r>
    </w:p>
    <w:p w14:paraId="4E1B129E" w14:textId="06D5A33D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x </w:t>
      </w:r>
      <w:r w:rsidRPr="007A5C88">
        <w:rPr>
          <w:rFonts w:ascii="Arial" w:hAnsi="Arial" w:cs="Arial"/>
          <w:sz w:val="24"/>
          <w:szCs w:val="24"/>
        </w:rPr>
        <w:t xml:space="preserve">Policy </w:t>
      </w:r>
      <w:r w:rsidR="00A73D24">
        <w:rPr>
          <w:rFonts w:ascii="Arial" w:hAnsi="Arial" w:cs="Arial"/>
          <w:sz w:val="24"/>
          <w:szCs w:val="24"/>
        </w:rPr>
        <w:t>a</w:t>
      </w:r>
      <w:r w:rsidRPr="007A5C88">
        <w:rPr>
          <w:rFonts w:ascii="Arial" w:hAnsi="Arial" w:cs="Arial"/>
          <w:sz w:val="24"/>
          <w:szCs w:val="24"/>
        </w:rPr>
        <w:t xml:space="preserve">dvisor, Teacher </w:t>
      </w:r>
      <w:proofErr w:type="gramStart"/>
      <w:r w:rsidRPr="007A5C88">
        <w:rPr>
          <w:rFonts w:ascii="Arial" w:hAnsi="Arial" w:cs="Arial"/>
          <w:sz w:val="24"/>
          <w:szCs w:val="24"/>
        </w:rPr>
        <w:t>Reward</w:t>
      </w:r>
      <w:proofErr w:type="gramEnd"/>
      <w:r w:rsidRPr="007A5C88">
        <w:rPr>
          <w:rFonts w:ascii="Arial" w:hAnsi="Arial" w:cs="Arial"/>
          <w:sz w:val="24"/>
          <w:szCs w:val="24"/>
        </w:rPr>
        <w:t xml:space="preserve"> and Incentives Division</w:t>
      </w:r>
    </w:p>
    <w:p w14:paraId="7A8DAF39" w14:textId="0BEA8F71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x </w:t>
      </w:r>
      <w:r w:rsidRPr="007A5C88">
        <w:rPr>
          <w:rFonts w:ascii="Arial" w:hAnsi="Arial" w:cs="Arial"/>
          <w:sz w:val="24"/>
          <w:szCs w:val="24"/>
        </w:rPr>
        <w:t>Press officer</w:t>
      </w:r>
    </w:p>
    <w:p w14:paraId="3B7B39BC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Schools Policy Advisor</w:t>
      </w:r>
    </w:p>
    <w:p w14:paraId="07ADDD72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Head of School Workforce Strategy Unit</w:t>
      </w:r>
    </w:p>
    <w:p w14:paraId="0162BDFD" w14:textId="64557904" w:rsidR="007A5C88" w:rsidRPr="007A5C88" w:rsidRDefault="00802455" w:rsidP="007A5C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A5C88">
        <w:rPr>
          <w:rFonts w:ascii="Arial" w:hAnsi="Arial" w:cs="Arial"/>
          <w:sz w:val="24"/>
          <w:szCs w:val="24"/>
        </w:rPr>
        <w:t xml:space="preserve"> x </w:t>
      </w:r>
      <w:r w:rsidR="00A73D24">
        <w:rPr>
          <w:rFonts w:ascii="Arial" w:hAnsi="Arial" w:cs="Arial"/>
          <w:sz w:val="24"/>
          <w:szCs w:val="24"/>
        </w:rPr>
        <w:t xml:space="preserve">Policy advisor, </w:t>
      </w:r>
      <w:r w:rsidR="007A5C88" w:rsidRPr="007A5C88">
        <w:rPr>
          <w:rFonts w:ascii="Arial" w:hAnsi="Arial" w:cs="Arial"/>
          <w:sz w:val="24"/>
          <w:szCs w:val="24"/>
        </w:rPr>
        <w:t>Teaching Workforce Strategy and Briefing Unit</w:t>
      </w:r>
    </w:p>
    <w:p w14:paraId="7D130A32" w14:textId="77777777" w:rsidR="007A5C88" w:rsidRPr="007A5C88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Economist, Delivery Unit</w:t>
      </w:r>
    </w:p>
    <w:p w14:paraId="20D013A7" w14:textId="7FA553BE" w:rsidR="00435DF3" w:rsidRDefault="007A5C88" w:rsidP="007A5C88">
      <w:pPr>
        <w:rPr>
          <w:rFonts w:ascii="Arial" w:hAnsi="Arial" w:cs="Arial"/>
          <w:sz w:val="24"/>
          <w:szCs w:val="24"/>
        </w:rPr>
      </w:pPr>
      <w:r w:rsidRPr="007A5C88">
        <w:rPr>
          <w:rFonts w:ascii="Arial" w:hAnsi="Arial" w:cs="Arial"/>
          <w:sz w:val="24"/>
          <w:szCs w:val="24"/>
        </w:rPr>
        <w:t>G7 policy lead – Teaching Assistants &amp; support staff</w:t>
      </w:r>
    </w:p>
    <w:p w14:paraId="048AA3D4" w14:textId="55BB9C9C" w:rsidR="00E76026" w:rsidRDefault="00E76026" w:rsidP="007A5C88">
      <w:pPr>
        <w:rPr>
          <w:rFonts w:ascii="Arial" w:hAnsi="Arial" w:cs="Arial"/>
          <w:sz w:val="24"/>
          <w:szCs w:val="24"/>
        </w:rPr>
      </w:pPr>
    </w:p>
    <w:p w14:paraId="1973E70A" w14:textId="55EF0F8F" w:rsidR="00E76026" w:rsidRPr="00435DF3" w:rsidRDefault="00E76026" w:rsidP="007A5C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Production team</w:t>
      </w:r>
    </w:p>
    <w:sectPr w:rsidR="00E76026" w:rsidRPr="00435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F3"/>
    <w:rsid w:val="001A280B"/>
    <w:rsid w:val="00435DF3"/>
    <w:rsid w:val="007A5C88"/>
    <w:rsid w:val="00802455"/>
    <w:rsid w:val="00A73D24"/>
    <w:rsid w:val="00E7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E169"/>
  <w15:chartTrackingRefBased/>
  <w15:docId w15:val="{BAFCA216-8E53-4E47-8396-99CE05D7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HEPTINSTALL, Alicia</dc:creator>
  <cp:keywords/>
  <dc:description/>
  <cp:lastModifiedBy>HEPTINSTALL, Alicia</cp:lastModifiedBy>
  <cp:revision>2</cp:revision>
  <dcterms:created xsi:type="dcterms:W3CDTF">2020-06-22T16:53:00Z</dcterms:created>
  <dcterms:modified xsi:type="dcterms:W3CDTF">2020-06-22T16:53:00Z</dcterms:modified>
</cp:coreProperties>
</file>