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4E8CA6" w14:textId="77777777" w:rsidR="0047738B" w:rsidRDefault="00C03692">
      <w:pPr>
        <w:spacing w:after="136"/>
      </w:pPr>
      <w:r>
        <w:rPr>
          <w:noProof/>
        </w:rPr>
        <mc:AlternateContent>
          <mc:Choice Requires="wpg">
            <w:drawing>
              <wp:inline distT="0" distB="0" distL="0" distR="0" wp14:anchorId="50B3145A" wp14:editId="0120A747">
                <wp:extent cx="1409522" cy="896620"/>
                <wp:effectExtent l="0" t="0" r="0" b="0"/>
                <wp:docPr id="11331" name="Group 11331"/>
                <wp:cNvGraphicFramePr/>
                <a:graphic xmlns:a="http://schemas.openxmlformats.org/drawingml/2006/main">
                  <a:graphicData uri="http://schemas.microsoft.com/office/word/2010/wordprocessingGroup">
                    <wpg:wgp>
                      <wpg:cNvGrpSpPr/>
                      <wpg:grpSpPr>
                        <a:xfrm>
                          <a:off x="0" y="0"/>
                          <a:ext cx="1409522" cy="896620"/>
                          <a:chOff x="0" y="0"/>
                          <a:chExt cx="1409522" cy="896620"/>
                        </a:xfrm>
                      </wpg:grpSpPr>
                      <wps:wsp>
                        <wps:cNvPr id="9" name="Rectangle 9"/>
                        <wps:cNvSpPr/>
                        <wps:spPr>
                          <a:xfrm>
                            <a:off x="0" y="5700"/>
                            <a:ext cx="1025031" cy="207922"/>
                          </a:xfrm>
                          <a:prstGeom prst="rect">
                            <a:avLst/>
                          </a:prstGeom>
                          <a:ln>
                            <a:noFill/>
                          </a:ln>
                        </wps:spPr>
                        <wps:txbx>
                          <w:txbxContent>
                            <w:p w14:paraId="5E3702D8" w14:textId="77777777" w:rsidR="0047738B" w:rsidRDefault="00C03692">
                              <w:r>
                                <w:rPr>
                                  <w:rFonts w:ascii="Arial" w:eastAsia="Arial" w:hAnsi="Arial" w:cs="Arial"/>
                                </w:rPr>
                                <w:t xml:space="preserve">have added </w:t>
                              </w:r>
                            </w:p>
                          </w:txbxContent>
                        </wps:txbx>
                        <wps:bodyPr horzOverflow="overflow" vert="horz" lIns="0" tIns="0" rIns="0" bIns="0" rtlCol="0">
                          <a:noAutofit/>
                        </wps:bodyPr>
                      </wps:wsp>
                      <wps:wsp>
                        <wps:cNvPr id="10" name="Rectangle 10"/>
                        <wps:cNvSpPr/>
                        <wps:spPr>
                          <a:xfrm>
                            <a:off x="769569" y="5700"/>
                            <a:ext cx="51809" cy="207922"/>
                          </a:xfrm>
                          <a:prstGeom prst="rect">
                            <a:avLst/>
                          </a:prstGeom>
                          <a:ln>
                            <a:noFill/>
                          </a:ln>
                        </wps:spPr>
                        <wps:txbx>
                          <w:txbxContent>
                            <w:p w14:paraId="45C563C2" w14:textId="77777777" w:rsidR="0047738B" w:rsidRDefault="00C03692">
                              <w:r>
                                <w:rPr>
                                  <w:rFonts w:ascii="Arial" w:eastAsia="Arial" w:hAnsi="Arial" w:cs="Arial"/>
                                </w:rPr>
                                <w:t xml:space="preserve"> </w:t>
                              </w:r>
                            </w:p>
                          </w:txbxContent>
                        </wps:txbx>
                        <wps:bodyPr horzOverflow="overflow" vert="horz" lIns="0" tIns="0" rIns="0" bIns="0" rtlCol="0">
                          <a:noAutofit/>
                        </wps:bodyPr>
                      </wps:wsp>
                      <wps:wsp>
                        <wps:cNvPr id="11" name="Rectangle 11"/>
                        <wps:cNvSpPr/>
                        <wps:spPr>
                          <a:xfrm>
                            <a:off x="0" y="332089"/>
                            <a:ext cx="51809" cy="207922"/>
                          </a:xfrm>
                          <a:prstGeom prst="rect">
                            <a:avLst/>
                          </a:prstGeom>
                          <a:ln>
                            <a:noFill/>
                          </a:ln>
                        </wps:spPr>
                        <wps:txbx>
                          <w:txbxContent>
                            <w:p w14:paraId="1092F5EE" w14:textId="77777777" w:rsidR="0047738B" w:rsidRDefault="00C03692">
                              <w:r>
                                <w:rPr>
                                  <w:rFonts w:ascii="Arial" w:eastAsia="Arial" w:hAnsi="Arial" w:cs="Arial"/>
                                </w:rPr>
                                <w:t xml:space="preserve"> </w:t>
                              </w:r>
                            </w:p>
                          </w:txbxContent>
                        </wps:txbx>
                        <wps:bodyPr horzOverflow="overflow" vert="horz" lIns="0" tIns="0" rIns="0" bIns="0" rtlCol="0">
                          <a:noAutofit/>
                        </wps:bodyPr>
                      </wps:wsp>
                      <wps:wsp>
                        <wps:cNvPr id="12" name="Rectangle 12"/>
                        <wps:cNvSpPr/>
                        <wps:spPr>
                          <a:xfrm>
                            <a:off x="0" y="658226"/>
                            <a:ext cx="51809" cy="207922"/>
                          </a:xfrm>
                          <a:prstGeom prst="rect">
                            <a:avLst/>
                          </a:prstGeom>
                          <a:ln>
                            <a:noFill/>
                          </a:ln>
                        </wps:spPr>
                        <wps:txbx>
                          <w:txbxContent>
                            <w:p w14:paraId="77B424C5" w14:textId="77777777" w:rsidR="0047738B" w:rsidRDefault="00C03692">
                              <w:r>
                                <w:rPr>
                                  <w:rFonts w:ascii="Arial" w:eastAsia="Arial" w:hAnsi="Arial" w:cs="Arial"/>
                                </w:rPr>
                                <w:t xml:space="preserve"> </w:t>
                              </w:r>
                            </w:p>
                          </w:txbxContent>
                        </wps:txbx>
                        <wps:bodyPr horzOverflow="overflow" vert="horz" lIns="0" tIns="0" rIns="0" bIns="0" rtlCol="0">
                          <a:noAutofit/>
                        </wps:bodyPr>
                      </wps:wsp>
                      <pic:pic xmlns:pic="http://schemas.openxmlformats.org/drawingml/2006/picture">
                        <pic:nvPicPr>
                          <pic:cNvPr id="28" name="Picture 28"/>
                          <pic:cNvPicPr/>
                        </pic:nvPicPr>
                        <pic:blipFill>
                          <a:blip r:embed="rId7"/>
                          <a:stretch>
                            <a:fillRect/>
                          </a:stretch>
                        </pic:blipFill>
                        <pic:spPr>
                          <a:xfrm>
                            <a:off x="3505" y="0"/>
                            <a:ext cx="1406017" cy="896620"/>
                          </a:xfrm>
                          <a:prstGeom prst="rect">
                            <a:avLst/>
                          </a:prstGeom>
                        </pic:spPr>
                      </pic:pic>
                    </wpg:wgp>
                  </a:graphicData>
                </a:graphic>
              </wp:inline>
            </w:drawing>
          </mc:Choice>
          <mc:Fallback>
            <w:pict>
              <v:group w14:anchorId="50B3145A" id="Group 11331" o:spid="_x0000_s1026" style="width:111pt;height:70.6pt;mso-position-horizontal-relative:char;mso-position-vertical-relative:line" coordsize="14095,896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&#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">
                <v:rect id="Rectangle 9" o:spid="_x0000_s1027" style="position:absolute;top:57;width:10250;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5E3702D8" w14:textId="77777777" w:rsidR="0047738B" w:rsidRDefault="00C03692">
                        <w:r>
                          <w:rPr>
                            <w:rFonts w:ascii="Arial" w:eastAsia="Arial" w:hAnsi="Arial" w:cs="Arial"/>
                          </w:rPr>
                          <w:t xml:space="preserve">have added </w:t>
                        </w:r>
                      </w:p>
                    </w:txbxContent>
                  </v:textbox>
                </v:rect>
                <v:rect id="Rectangle 10" o:spid="_x0000_s1028" style="position:absolute;left:7695;top:57;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45C563C2" w14:textId="77777777" w:rsidR="0047738B" w:rsidRDefault="00C03692">
                        <w:r>
                          <w:rPr>
                            <w:rFonts w:ascii="Arial" w:eastAsia="Arial" w:hAnsi="Arial" w:cs="Arial"/>
                          </w:rPr>
                          <w:t xml:space="preserve"> </w:t>
                        </w:r>
                      </w:p>
                    </w:txbxContent>
                  </v:textbox>
                </v:rect>
                <v:rect id="Rectangle 11" o:spid="_x0000_s1029" style="position:absolute;top:3320;width:518;height:20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1092F5EE" w14:textId="77777777" w:rsidR="0047738B" w:rsidRDefault="00C03692">
                        <w:r>
                          <w:rPr>
                            <w:rFonts w:ascii="Arial" w:eastAsia="Arial" w:hAnsi="Arial" w:cs="Arial"/>
                          </w:rPr>
                          <w:t xml:space="preserve"> </w:t>
                        </w:r>
                      </w:p>
                    </w:txbxContent>
                  </v:textbox>
                </v:rect>
                <v:rect id="Rectangle 12" o:spid="_x0000_s1030" style="position:absolute;top:6582;width:518;height:20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77B424C5" w14:textId="77777777" w:rsidR="0047738B" w:rsidRDefault="00C03692">
                        <w:r>
                          <w:rPr>
                            <w:rFonts w:ascii="Arial" w:eastAsia="Arial" w:hAnsi="Arial" w:cs="Arial"/>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1" type="#_x0000_t75" style="position:absolute;left:35;width:14060;height:89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">
                  <v:imagedata r:id="rId8" o:title=""/>
                </v:shape>
                <w10:anchorlock/>
              </v:group>
            </w:pict>
          </mc:Fallback>
        </mc:AlternateContent>
      </w:r>
    </w:p>
    <w:p w14:paraId="4E76A295" w14:textId="77777777" w:rsidR="0047738B" w:rsidRDefault="00C03692">
      <w:pPr>
        <w:spacing w:after="239"/>
      </w:pPr>
      <w:r>
        <w:rPr>
          <w:rFonts w:ascii="Arial" w:eastAsia="Arial" w:hAnsi="Arial" w:cs="Arial"/>
        </w:rPr>
        <w:t xml:space="preserve"> </w:t>
      </w:r>
    </w:p>
    <w:p w14:paraId="384805A5" w14:textId="77777777" w:rsidR="0047738B" w:rsidRDefault="00C03692">
      <w:pPr>
        <w:spacing w:after="559"/>
      </w:pPr>
      <w:r>
        <w:rPr>
          <w:rFonts w:ascii="Arial" w:eastAsia="Arial" w:hAnsi="Arial" w:cs="Arial"/>
        </w:rPr>
        <w:t xml:space="preserve"> </w:t>
      </w:r>
    </w:p>
    <w:p w14:paraId="23C613FC" w14:textId="7D1F5462" w:rsidR="0047738B" w:rsidRDefault="00B2331D">
      <w:pPr>
        <w:spacing w:after="53"/>
        <w:ind w:left="-5" w:hanging="10"/>
      </w:pPr>
      <w:r w:rsidRPr="00B2331D">
        <w:rPr>
          <w:rFonts w:ascii="Arial" w:eastAsia="Arial" w:hAnsi="Arial" w:cs="Arial"/>
          <w:b/>
          <w:color w:val="1F497D"/>
          <w:sz w:val="56"/>
        </w:rPr>
        <w:t>Participation measures in higher education</w:t>
      </w:r>
      <w:r w:rsidR="00C03692">
        <w:rPr>
          <w:rFonts w:ascii="Arial" w:eastAsia="Arial" w:hAnsi="Arial" w:cs="Arial"/>
          <w:b/>
          <w:color w:val="1F497D"/>
          <w:sz w:val="56"/>
        </w:rPr>
        <w:t>, 2018/19</w:t>
      </w:r>
    </w:p>
    <w:p w14:paraId="00F96D2A" w14:textId="77777777" w:rsidR="0047738B" w:rsidRDefault="00C03692">
      <w:pPr>
        <w:spacing w:after="110"/>
        <w:ind w:left="-5" w:hanging="10"/>
      </w:pPr>
      <w:r>
        <w:rPr>
          <w:rFonts w:ascii="Arial" w:eastAsia="Arial" w:hAnsi="Arial" w:cs="Arial"/>
          <w:b/>
          <w:color w:val="1F497D"/>
          <w:sz w:val="36"/>
        </w:rPr>
        <w:t xml:space="preserve">Metadata guidance document </w:t>
      </w:r>
    </w:p>
    <w:p w14:paraId="7BDD83B9" w14:textId="77777777" w:rsidR="0047738B" w:rsidRDefault="00C03692">
      <w:pPr>
        <w:spacing w:after="239"/>
      </w:pPr>
      <w:r>
        <w:rPr>
          <w:rFonts w:ascii="Arial" w:eastAsia="Arial" w:hAnsi="Arial" w:cs="Arial"/>
        </w:rPr>
        <w:t xml:space="preserve"> </w:t>
      </w:r>
    </w:p>
    <w:p w14:paraId="7C135B7F" w14:textId="77777777" w:rsidR="0047738B" w:rsidRDefault="00C03692">
      <w:pPr>
        <w:spacing w:after="239"/>
      </w:pPr>
      <w:r>
        <w:rPr>
          <w:rFonts w:ascii="Arial" w:eastAsia="Arial" w:hAnsi="Arial" w:cs="Arial"/>
        </w:rPr>
        <w:t xml:space="preserve"> </w:t>
      </w:r>
    </w:p>
    <w:p w14:paraId="0DAA164B" w14:textId="77777777" w:rsidR="0047738B" w:rsidRDefault="00C03692">
      <w:pPr>
        <w:spacing w:after="328"/>
      </w:pPr>
      <w:r>
        <w:rPr>
          <w:rFonts w:ascii="Arial" w:eastAsia="Arial" w:hAnsi="Arial" w:cs="Arial"/>
        </w:rPr>
        <w:t xml:space="preserve"> </w:t>
      </w:r>
    </w:p>
    <w:p w14:paraId="5125F829" w14:textId="2C03A748" w:rsidR="0047738B" w:rsidRDefault="00B2331D">
      <w:pPr>
        <w:spacing w:after="242"/>
      </w:pPr>
      <w:r>
        <w:rPr>
          <w:rFonts w:ascii="Arial" w:eastAsia="Arial" w:hAnsi="Arial" w:cs="Arial"/>
          <w:b/>
          <w:color w:val="1F497D"/>
          <w:sz w:val="32"/>
        </w:rPr>
        <w:t>November</w:t>
      </w:r>
      <w:r w:rsidR="00C03692">
        <w:rPr>
          <w:rFonts w:ascii="Arial" w:eastAsia="Arial" w:hAnsi="Arial" w:cs="Arial"/>
          <w:b/>
          <w:color w:val="1F497D"/>
          <w:sz w:val="32"/>
        </w:rPr>
        <w:t xml:space="preserve"> 2020 </w:t>
      </w:r>
    </w:p>
    <w:p w14:paraId="38AE3096" w14:textId="77777777" w:rsidR="0047738B" w:rsidRDefault="00C03692">
      <w:pPr>
        <w:spacing w:after="0"/>
      </w:pPr>
      <w:r>
        <w:rPr>
          <w:rFonts w:ascii="Arial" w:eastAsia="Arial" w:hAnsi="Arial" w:cs="Arial"/>
          <w:b/>
          <w:color w:val="1F497D"/>
          <w:sz w:val="32"/>
        </w:rPr>
        <w:t xml:space="preserve"> </w:t>
      </w:r>
      <w:r>
        <w:rPr>
          <w:rFonts w:ascii="Arial" w:eastAsia="Arial" w:hAnsi="Arial" w:cs="Arial"/>
          <w:b/>
          <w:color w:val="1F497D"/>
          <w:sz w:val="32"/>
        </w:rPr>
        <w:tab/>
        <w:t xml:space="preserve"> </w:t>
      </w:r>
    </w:p>
    <w:sdt>
      <w:sdtPr>
        <w:id w:val="-614520004"/>
        <w:docPartObj>
          <w:docPartGallery w:val="Table of Contents"/>
        </w:docPartObj>
      </w:sdtPr>
      <w:sdtEndPr/>
      <w:sdtContent>
        <w:p w14:paraId="0D8AAF5B" w14:textId="77777777" w:rsidR="0047738B" w:rsidRDefault="00C03692">
          <w:pPr>
            <w:spacing w:after="0"/>
            <w:ind w:left="-5" w:hanging="10"/>
          </w:pPr>
          <w:r>
            <w:rPr>
              <w:rFonts w:ascii="Arial" w:eastAsia="Arial" w:hAnsi="Arial" w:cs="Arial"/>
              <w:b/>
              <w:color w:val="1F497D"/>
              <w:sz w:val="36"/>
            </w:rPr>
            <w:t xml:space="preserve">Contents </w:t>
          </w:r>
        </w:p>
        <w:p w14:paraId="1C75E6C4" w14:textId="4440B907" w:rsidR="0047738B" w:rsidRDefault="00C03692">
          <w:pPr>
            <w:pStyle w:val="TOC1"/>
            <w:tabs>
              <w:tab w:val="right" w:leader="dot" w:pos="9740"/>
            </w:tabs>
          </w:pPr>
          <w:r>
            <w:fldChar w:fldCharType="begin"/>
          </w:r>
          <w:r>
            <w:instrText xml:space="preserve"> TOC \o "1-2" \h \z \u </w:instrText>
          </w:r>
          <w:r>
            <w:fldChar w:fldCharType="separate"/>
          </w:r>
          <w:hyperlink w:anchor="_Toc15647">
            <w:r>
              <w:rPr>
                <w:rFonts w:ascii="Arial" w:eastAsia="Arial" w:hAnsi="Arial" w:cs="Arial"/>
              </w:rPr>
              <w:t>Description</w:t>
            </w:r>
            <w:r>
              <w:tab/>
            </w:r>
            <w:r>
              <w:fldChar w:fldCharType="begin"/>
            </w:r>
            <w:r>
              <w:instrText>PAGEREF _Toc15647 \h</w:instrText>
            </w:r>
            <w:r>
              <w:fldChar w:fldCharType="separate"/>
            </w:r>
            <w:r w:rsidR="00680E9F">
              <w:t>2</w:t>
            </w:r>
            <w:r>
              <w:t xml:space="preserve"> </w:t>
            </w:r>
            <w:r>
              <w:fldChar w:fldCharType="end"/>
            </w:r>
          </w:hyperlink>
        </w:p>
        <w:p w14:paraId="7222A339" w14:textId="66CEEEEF" w:rsidR="0047738B" w:rsidRDefault="00D92B4F">
          <w:pPr>
            <w:pStyle w:val="TOC1"/>
            <w:tabs>
              <w:tab w:val="right" w:leader="dot" w:pos="9740"/>
            </w:tabs>
          </w:pPr>
          <w:hyperlink w:anchor="_Toc15648">
            <w:r w:rsidR="00C03692">
              <w:rPr>
                <w:rFonts w:ascii="Arial" w:eastAsia="Arial" w:hAnsi="Arial" w:cs="Arial"/>
              </w:rPr>
              <w:t>Coverage</w:t>
            </w:r>
            <w:r w:rsidR="00C03692">
              <w:tab/>
            </w:r>
            <w:r w:rsidR="00C03692">
              <w:fldChar w:fldCharType="begin"/>
            </w:r>
            <w:r w:rsidR="00C03692">
              <w:instrText>PAGEREF _Toc15648 \h</w:instrText>
            </w:r>
            <w:r w:rsidR="00C03692">
              <w:fldChar w:fldCharType="separate"/>
            </w:r>
            <w:r w:rsidR="00680E9F">
              <w:t>2</w:t>
            </w:r>
            <w:r w:rsidR="00C03692">
              <w:t xml:space="preserve"> </w:t>
            </w:r>
            <w:r w:rsidR="00C03692">
              <w:fldChar w:fldCharType="end"/>
            </w:r>
          </w:hyperlink>
        </w:p>
        <w:p w14:paraId="35DCC07D" w14:textId="4613B8DD" w:rsidR="0047738B" w:rsidRDefault="00D92B4F">
          <w:pPr>
            <w:pStyle w:val="TOC1"/>
            <w:tabs>
              <w:tab w:val="right" w:leader="dot" w:pos="9740"/>
            </w:tabs>
          </w:pPr>
          <w:hyperlink w:anchor="_Toc15649">
            <w:r w:rsidR="00C03692">
              <w:rPr>
                <w:rFonts w:ascii="Arial" w:eastAsia="Arial" w:hAnsi="Arial" w:cs="Arial"/>
              </w:rPr>
              <w:t>File format and conventions</w:t>
            </w:r>
            <w:r w:rsidR="00C03692">
              <w:tab/>
            </w:r>
            <w:r w:rsidR="00C03692">
              <w:fldChar w:fldCharType="begin"/>
            </w:r>
            <w:r w:rsidR="00C03692">
              <w:instrText>PAGEREF _Toc15649 \h</w:instrText>
            </w:r>
            <w:r w:rsidR="00C03692">
              <w:fldChar w:fldCharType="separate"/>
            </w:r>
            <w:r w:rsidR="00680E9F">
              <w:t>2</w:t>
            </w:r>
            <w:r w:rsidR="00C03692">
              <w:t xml:space="preserve"> </w:t>
            </w:r>
            <w:r w:rsidR="00C03692">
              <w:fldChar w:fldCharType="end"/>
            </w:r>
          </w:hyperlink>
        </w:p>
        <w:p w14:paraId="70D13BC5" w14:textId="28C5DA5C" w:rsidR="0047738B" w:rsidRDefault="00D92B4F">
          <w:pPr>
            <w:pStyle w:val="TOC2"/>
            <w:tabs>
              <w:tab w:val="right" w:leader="dot" w:pos="9740"/>
            </w:tabs>
          </w:pPr>
          <w:hyperlink w:anchor="_Toc15650">
            <w:r w:rsidR="00C03692">
              <w:rPr>
                <w:rFonts w:ascii="Arial" w:eastAsia="Arial" w:hAnsi="Arial" w:cs="Arial"/>
              </w:rPr>
              <w:t>Rounding</w:t>
            </w:r>
            <w:r w:rsidR="00C03692">
              <w:tab/>
            </w:r>
            <w:r w:rsidR="00C03692">
              <w:fldChar w:fldCharType="begin"/>
            </w:r>
            <w:r w:rsidR="00C03692">
              <w:instrText>PAGEREF _Toc15650 \h</w:instrText>
            </w:r>
            <w:r w:rsidR="00C03692">
              <w:fldChar w:fldCharType="separate"/>
            </w:r>
            <w:r w:rsidR="00680E9F">
              <w:t>2</w:t>
            </w:r>
            <w:r w:rsidR="00C03692">
              <w:t xml:space="preserve"> </w:t>
            </w:r>
            <w:r w:rsidR="00C03692">
              <w:fldChar w:fldCharType="end"/>
            </w:r>
          </w:hyperlink>
        </w:p>
        <w:p w14:paraId="25EEF5E5" w14:textId="2254879E" w:rsidR="0047738B" w:rsidRDefault="00D92B4F">
          <w:pPr>
            <w:pStyle w:val="TOC2"/>
            <w:tabs>
              <w:tab w:val="right" w:leader="dot" w:pos="9740"/>
            </w:tabs>
          </w:pPr>
          <w:hyperlink w:anchor="_Toc15651">
            <w:r w:rsidR="00C03692">
              <w:rPr>
                <w:rFonts w:ascii="Arial" w:eastAsia="Arial" w:hAnsi="Arial" w:cs="Arial"/>
              </w:rPr>
              <w:t>Conventions</w:t>
            </w:r>
            <w:r w:rsidR="00C03692">
              <w:tab/>
            </w:r>
            <w:r w:rsidR="00C03692">
              <w:fldChar w:fldCharType="begin"/>
            </w:r>
            <w:r w:rsidR="00C03692">
              <w:instrText>PAGEREF _Toc15651 \h</w:instrText>
            </w:r>
            <w:r w:rsidR="00C03692">
              <w:fldChar w:fldCharType="separate"/>
            </w:r>
            <w:r w:rsidR="00680E9F">
              <w:t>2</w:t>
            </w:r>
            <w:r w:rsidR="00C03692">
              <w:t xml:space="preserve"> </w:t>
            </w:r>
            <w:r w:rsidR="00C03692">
              <w:fldChar w:fldCharType="end"/>
            </w:r>
          </w:hyperlink>
        </w:p>
        <w:p w14:paraId="5B5C1972" w14:textId="77430D47" w:rsidR="0047738B" w:rsidRDefault="00D92B4F">
          <w:pPr>
            <w:pStyle w:val="TOC1"/>
            <w:tabs>
              <w:tab w:val="right" w:leader="dot" w:pos="9740"/>
            </w:tabs>
          </w:pPr>
          <w:hyperlink w:anchor="_Toc15652">
            <w:r w:rsidR="00C03692">
              <w:rPr>
                <w:rFonts w:ascii="Arial" w:eastAsia="Arial" w:hAnsi="Arial" w:cs="Arial"/>
              </w:rPr>
              <w:t>Data files</w:t>
            </w:r>
            <w:r w:rsidR="00C03692">
              <w:tab/>
            </w:r>
            <w:r w:rsidR="00C03692">
              <w:fldChar w:fldCharType="begin"/>
            </w:r>
            <w:r w:rsidR="00C03692">
              <w:instrText>PAGEREF _Toc15652 \h</w:instrText>
            </w:r>
            <w:r w:rsidR="00C03692">
              <w:fldChar w:fldCharType="separate"/>
            </w:r>
            <w:r w:rsidR="00680E9F">
              <w:t>3</w:t>
            </w:r>
            <w:r w:rsidR="00C03692">
              <w:t xml:space="preserve"> </w:t>
            </w:r>
            <w:r w:rsidR="00C03692">
              <w:fldChar w:fldCharType="end"/>
            </w:r>
          </w:hyperlink>
        </w:p>
        <w:p w14:paraId="774920A6" w14:textId="1D7E96C7" w:rsidR="0047738B" w:rsidRDefault="00D92B4F">
          <w:pPr>
            <w:pStyle w:val="TOC1"/>
            <w:tabs>
              <w:tab w:val="right" w:leader="dot" w:pos="9740"/>
            </w:tabs>
          </w:pPr>
          <w:hyperlink w:anchor="_Toc15653">
            <w:r w:rsidR="00C03692">
              <w:rPr>
                <w:rFonts w:ascii="Arial" w:eastAsia="Arial" w:hAnsi="Arial" w:cs="Arial"/>
              </w:rPr>
              <w:t>Annex A: Variable listing and descriptions</w:t>
            </w:r>
            <w:r w:rsidR="00C03692">
              <w:tab/>
            </w:r>
            <w:r w:rsidR="00C03692">
              <w:fldChar w:fldCharType="begin"/>
            </w:r>
            <w:r w:rsidR="00C03692">
              <w:instrText>PAGEREF _Toc15653 \h</w:instrText>
            </w:r>
            <w:r w:rsidR="00C03692">
              <w:fldChar w:fldCharType="separate"/>
            </w:r>
            <w:r w:rsidR="00680E9F">
              <w:t>5</w:t>
            </w:r>
            <w:r w:rsidR="00C03692">
              <w:t xml:space="preserve"> </w:t>
            </w:r>
            <w:r w:rsidR="00C03692">
              <w:fldChar w:fldCharType="end"/>
            </w:r>
          </w:hyperlink>
        </w:p>
        <w:p w14:paraId="4B767245" w14:textId="77777777" w:rsidR="0047738B" w:rsidRDefault="00C03692">
          <w:r>
            <w:fldChar w:fldCharType="end"/>
          </w:r>
        </w:p>
      </w:sdtContent>
    </w:sdt>
    <w:p w14:paraId="1A0AA58C" w14:textId="77777777" w:rsidR="0047738B" w:rsidRDefault="00C03692">
      <w:pPr>
        <w:spacing w:after="128" w:line="370" w:lineRule="auto"/>
        <w:ind w:left="-5" w:right="-15" w:hanging="10"/>
      </w:pPr>
      <w:r>
        <w:rPr>
          <w:rFonts w:ascii="Arial" w:eastAsia="Arial" w:hAnsi="Arial" w:cs="Arial"/>
        </w:rPr>
        <w:t xml:space="preserve"> </w:t>
      </w:r>
    </w:p>
    <w:p w14:paraId="257DB597" w14:textId="77777777" w:rsidR="0047738B" w:rsidRDefault="00C03692">
      <w:pPr>
        <w:spacing w:after="0"/>
      </w:pPr>
      <w:r>
        <w:rPr>
          <w:rFonts w:ascii="Arial" w:eastAsia="Arial" w:hAnsi="Arial" w:cs="Arial"/>
          <w:b/>
          <w:color w:val="1F497D"/>
          <w:sz w:val="32"/>
        </w:rPr>
        <w:t xml:space="preserve"> </w:t>
      </w:r>
      <w:r>
        <w:rPr>
          <w:rFonts w:ascii="Arial" w:eastAsia="Arial" w:hAnsi="Arial" w:cs="Arial"/>
          <w:b/>
          <w:color w:val="1F497D"/>
          <w:sz w:val="32"/>
        </w:rPr>
        <w:tab/>
        <w:t xml:space="preserve"> </w:t>
      </w:r>
      <w:r>
        <w:br w:type="page"/>
      </w:r>
    </w:p>
    <w:p w14:paraId="62AC3181" w14:textId="77777777" w:rsidR="0047738B" w:rsidRDefault="00C03692">
      <w:pPr>
        <w:pStyle w:val="Heading1"/>
        <w:ind w:left="-5"/>
      </w:pPr>
      <w:bookmarkStart w:id="0" w:name="_Toc15647"/>
      <w:r>
        <w:lastRenderedPageBreak/>
        <w:t xml:space="preserve">Description </w:t>
      </w:r>
      <w:bookmarkEnd w:id="0"/>
    </w:p>
    <w:p w14:paraId="6759CF00" w14:textId="77777777" w:rsidR="00AB4F2F" w:rsidRDefault="00AB4F2F" w:rsidP="00C811AC">
      <w:pPr>
        <w:spacing w:after="5" w:line="249" w:lineRule="auto"/>
        <w:ind w:left="-5" w:hanging="10"/>
        <w:rPr>
          <w:rFonts w:ascii="Arial" w:eastAsia="Arial" w:hAnsi="Arial" w:cs="Arial"/>
        </w:rPr>
      </w:pPr>
    </w:p>
    <w:p w14:paraId="65879480" w14:textId="2CF4E36F" w:rsidR="0047738B" w:rsidRDefault="00C03692" w:rsidP="00C811AC">
      <w:pPr>
        <w:spacing w:after="5" w:line="249" w:lineRule="auto"/>
        <w:ind w:left="-5" w:hanging="10"/>
      </w:pPr>
      <w:r>
        <w:rPr>
          <w:rFonts w:ascii="Arial" w:eastAsia="Arial" w:hAnsi="Arial" w:cs="Arial"/>
        </w:rPr>
        <w:t xml:space="preserve">This document describes the data included in the </w:t>
      </w:r>
      <w:r w:rsidR="00C811AC" w:rsidRPr="00C811AC">
        <w:rPr>
          <w:rFonts w:ascii="Arial" w:eastAsia="Arial" w:hAnsi="Arial" w:cs="Arial"/>
        </w:rPr>
        <w:t xml:space="preserve">Participation </w:t>
      </w:r>
      <w:r w:rsidR="00C811AC">
        <w:rPr>
          <w:rFonts w:ascii="Arial" w:eastAsia="Arial" w:hAnsi="Arial" w:cs="Arial"/>
        </w:rPr>
        <w:t>M</w:t>
      </w:r>
      <w:r w:rsidR="00C811AC" w:rsidRPr="00C811AC">
        <w:rPr>
          <w:rFonts w:ascii="Arial" w:eastAsia="Arial" w:hAnsi="Arial" w:cs="Arial"/>
        </w:rPr>
        <w:t xml:space="preserve">easures in </w:t>
      </w:r>
      <w:r w:rsidR="00C811AC">
        <w:rPr>
          <w:rFonts w:ascii="Arial" w:eastAsia="Arial" w:hAnsi="Arial" w:cs="Arial"/>
        </w:rPr>
        <w:t>H</w:t>
      </w:r>
      <w:r w:rsidR="00C811AC" w:rsidRPr="00C811AC">
        <w:rPr>
          <w:rFonts w:ascii="Arial" w:eastAsia="Arial" w:hAnsi="Arial" w:cs="Arial"/>
        </w:rPr>
        <w:t xml:space="preserve">igher </w:t>
      </w:r>
      <w:r w:rsidR="00C811AC">
        <w:rPr>
          <w:rFonts w:ascii="Arial" w:eastAsia="Arial" w:hAnsi="Arial" w:cs="Arial"/>
        </w:rPr>
        <w:t>E</w:t>
      </w:r>
      <w:r w:rsidR="00C811AC" w:rsidRPr="00C811AC">
        <w:rPr>
          <w:rFonts w:ascii="Arial" w:eastAsia="Arial" w:hAnsi="Arial" w:cs="Arial"/>
        </w:rPr>
        <w:t>ducation</w:t>
      </w:r>
      <w:r>
        <w:rPr>
          <w:rFonts w:ascii="Arial" w:eastAsia="Arial" w:hAnsi="Arial" w:cs="Arial"/>
        </w:rPr>
        <w:t>: 2018/19</w:t>
      </w:r>
      <w:r w:rsidR="00C811AC">
        <w:rPr>
          <w:rFonts w:ascii="Arial" w:eastAsia="Arial" w:hAnsi="Arial" w:cs="Arial"/>
        </w:rPr>
        <w:t xml:space="preserve"> National </w:t>
      </w:r>
      <w:r>
        <w:rPr>
          <w:rFonts w:ascii="Arial" w:eastAsia="Arial" w:hAnsi="Arial" w:cs="Arial"/>
        </w:rPr>
        <w:t>Statistics release’s underlying data files. This data is released under the terms of the</w:t>
      </w:r>
      <w:r w:rsidR="00F71F5C">
        <w:rPr>
          <w:rFonts w:ascii="Arial" w:eastAsia="Arial" w:hAnsi="Arial" w:cs="Arial"/>
        </w:rPr>
        <w:t xml:space="preserve"> </w:t>
      </w:r>
      <w:hyperlink r:id="rId9" w:history="1">
        <w:r w:rsidR="00F71F5C" w:rsidRPr="00F71F5C">
          <w:rPr>
            <w:rStyle w:val="Hyperlink"/>
            <w:rFonts w:ascii="Arial" w:eastAsia="Arial" w:hAnsi="Arial" w:cs="Arial"/>
          </w:rPr>
          <w:t>Open Government License</w:t>
        </w:r>
      </w:hyperlink>
      <w:r w:rsidR="00F71F5C">
        <w:rPr>
          <w:rFonts w:ascii="Arial" w:eastAsia="Arial" w:hAnsi="Arial" w:cs="Arial"/>
        </w:rPr>
        <w:t xml:space="preserve"> </w:t>
      </w:r>
      <w:r>
        <w:rPr>
          <w:rFonts w:ascii="Arial" w:eastAsia="Arial" w:hAnsi="Arial" w:cs="Arial"/>
        </w:rPr>
        <w:t xml:space="preserve">and is intended to meet at least 3 stars for </w:t>
      </w:r>
      <w:hyperlink r:id="rId10">
        <w:r>
          <w:rPr>
            <w:rFonts w:ascii="Arial" w:eastAsia="Arial" w:hAnsi="Arial" w:cs="Arial"/>
            <w:color w:val="0000FF"/>
            <w:u w:val="single" w:color="0000FF"/>
          </w:rPr>
          <w:t>Open Data</w:t>
        </w:r>
      </w:hyperlink>
      <w:hyperlink r:id="rId11">
        <w:r>
          <w:rPr>
            <w:rFonts w:ascii="Arial" w:eastAsia="Arial" w:hAnsi="Arial" w:cs="Arial"/>
          </w:rPr>
          <w:t>.</w:t>
        </w:r>
      </w:hyperlink>
      <w:r>
        <w:rPr>
          <w:rFonts w:ascii="Arial" w:eastAsia="Arial" w:hAnsi="Arial" w:cs="Arial"/>
        </w:rPr>
        <w:t xml:space="preserve"> </w:t>
      </w:r>
    </w:p>
    <w:p w14:paraId="1D58DA81" w14:textId="77777777" w:rsidR="0047738B" w:rsidRDefault="00C03692">
      <w:pPr>
        <w:spacing w:after="0"/>
      </w:pPr>
      <w:r>
        <w:rPr>
          <w:rFonts w:ascii="Arial" w:eastAsia="Arial" w:hAnsi="Arial" w:cs="Arial"/>
        </w:rPr>
        <w:t xml:space="preserve"> </w:t>
      </w:r>
    </w:p>
    <w:p w14:paraId="74C355D6" w14:textId="77777777" w:rsidR="0047738B" w:rsidRDefault="00C03692">
      <w:pPr>
        <w:spacing w:after="523" w:line="249" w:lineRule="auto"/>
        <w:ind w:left="-5" w:hanging="10"/>
      </w:pPr>
      <w:r>
        <w:rPr>
          <w:rFonts w:ascii="Arial" w:eastAsia="Arial" w:hAnsi="Arial" w:cs="Arial"/>
        </w:rPr>
        <w:t xml:space="preserve">The methodology document attached to this release should be referenced alongside this data. It provides information on the data sources, their coverage and quality as well as explaining methodology used in producing the data. </w:t>
      </w:r>
    </w:p>
    <w:p w14:paraId="04C0DDD2" w14:textId="77777777" w:rsidR="0047738B" w:rsidRDefault="00C03692">
      <w:pPr>
        <w:pStyle w:val="Heading1"/>
        <w:ind w:left="-5"/>
      </w:pPr>
      <w:bookmarkStart w:id="1" w:name="_Toc15648"/>
      <w:r>
        <w:t xml:space="preserve">Coverage </w:t>
      </w:r>
      <w:bookmarkEnd w:id="1"/>
    </w:p>
    <w:p w14:paraId="760A6421" w14:textId="77777777" w:rsidR="0047738B" w:rsidRDefault="00C03692">
      <w:pPr>
        <w:spacing w:after="0"/>
      </w:pPr>
      <w:r>
        <w:rPr>
          <w:rFonts w:ascii="Arial" w:eastAsia="Arial" w:hAnsi="Arial" w:cs="Arial"/>
        </w:rPr>
        <w:t xml:space="preserve"> </w:t>
      </w:r>
    </w:p>
    <w:p w14:paraId="07B03197" w14:textId="74089181" w:rsidR="0047738B" w:rsidRPr="00707AD0" w:rsidRDefault="00C03692">
      <w:pPr>
        <w:spacing w:after="5" w:line="249" w:lineRule="auto"/>
        <w:ind w:left="-5" w:hanging="10"/>
        <w:rPr>
          <w:rFonts w:ascii="Arial" w:eastAsia="Arial" w:hAnsi="Arial" w:cs="Arial"/>
        </w:rPr>
      </w:pPr>
      <w:r w:rsidRPr="00707AD0">
        <w:rPr>
          <w:rFonts w:ascii="Arial" w:eastAsia="Arial" w:hAnsi="Arial" w:cs="Arial"/>
        </w:rPr>
        <w:t xml:space="preserve">The release covers </w:t>
      </w:r>
      <w:r w:rsidR="00D07221">
        <w:rPr>
          <w:rFonts w:ascii="Arial" w:eastAsia="Arial" w:hAnsi="Arial" w:cs="Arial"/>
        </w:rPr>
        <w:t xml:space="preserve">the </w:t>
      </w:r>
      <w:r w:rsidR="007000C6" w:rsidRPr="00707AD0">
        <w:rPr>
          <w:rFonts w:ascii="Arial" w:eastAsia="Arial" w:hAnsi="Arial" w:cs="Arial"/>
        </w:rPr>
        <w:t>latest Higher Education Initial Participation (HEIP) measure.</w:t>
      </w:r>
    </w:p>
    <w:p w14:paraId="35027B37" w14:textId="3B3DC7A5" w:rsidR="00707AD0" w:rsidRPr="00707AD0" w:rsidRDefault="00707AD0">
      <w:pPr>
        <w:spacing w:after="5" w:line="249" w:lineRule="auto"/>
        <w:ind w:left="-5" w:hanging="10"/>
        <w:rPr>
          <w:rFonts w:ascii="Arial" w:eastAsia="Arial" w:hAnsi="Arial" w:cs="Arial"/>
        </w:rPr>
      </w:pPr>
    </w:p>
    <w:p w14:paraId="4C20D68A" w14:textId="48734C58" w:rsidR="00707AD0" w:rsidRDefault="00707AD0">
      <w:pPr>
        <w:spacing w:after="5" w:line="249" w:lineRule="auto"/>
        <w:ind w:left="-5" w:hanging="10"/>
        <w:rPr>
          <w:rFonts w:ascii="Arial" w:hAnsi="Arial" w:cs="Arial"/>
        </w:rPr>
      </w:pPr>
      <w:r>
        <w:rPr>
          <w:rFonts w:ascii="Arial" w:hAnsi="Arial" w:cs="Arial"/>
        </w:rPr>
        <w:t>T</w:t>
      </w:r>
      <w:r w:rsidRPr="00707AD0">
        <w:rPr>
          <w:rFonts w:ascii="Arial" w:hAnsi="Arial" w:cs="Arial"/>
        </w:rPr>
        <w:t>he measure is the sum of the age specific participation rates for the 17 to 30 year-old population in England in each academic year</w:t>
      </w:r>
      <w:r w:rsidR="00D07221">
        <w:rPr>
          <w:rFonts w:ascii="Arial" w:hAnsi="Arial" w:cs="Arial"/>
        </w:rPr>
        <w:t xml:space="preserve"> (HEIP30)</w:t>
      </w:r>
      <w:r w:rsidRPr="00707AD0">
        <w:rPr>
          <w:rFonts w:ascii="Arial" w:hAnsi="Arial" w:cs="Arial"/>
        </w:rPr>
        <w:t>, and can be thought of as a projection of the likelihood of a 17-year-old today participating in higher education by age 30 if the latest year's entry rates persisted in the future.</w:t>
      </w:r>
    </w:p>
    <w:p w14:paraId="5906AFE6" w14:textId="4DDC74B5" w:rsidR="009532ED" w:rsidRDefault="009532ED">
      <w:pPr>
        <w:spacing w:after="5" w:line="249" w:lineRule="auto"/>
        <w:ind w:left="-5" w:hanging="10"/>
        <w:rPr>
          <w:rFonts w:ascii="Arial" w:hAnsi="Arial" w:cs="Arial"/>
        </w:rPr>
      </w:pPr>
    </w:p>
    <w:p w14:paraId="1D76246A" w14:textId="66C14ABE" w:rsidR="009532ED" w:rsidRDefault="00A85FAF" w:rsidP="009B0EA3">
      <w:pPr>
        <w:spacing w:after="5" w:line="249" w:lineRule="auto"/>
        <w:ind w:left="-5" w:hanging="10"/>
        <w:rPr>
          <w:rFonts w:ascii="Arial" w:hAnsi="Arial" w:cs="Arial"/>
        </w:rPr>
      </w:pPr>
      <w:r>
        <w:rPr>
          <w:rFonts w:ascii="Arial" w:hAnsi="Arial" w:cs="Arial"/>
        </w:rPr>
        <w:t xml:space="preserve">It also includes </w:t>
      </w:r>
      <w:r w:rsidR="009B0EA3">
        <w:rPr>
          <w:rFonts w:ascii="Arial" w:hAnsi="Arial" w:cs="Arial"/>
        </w:rPr>
        <w:t>tables specific to postgraduate entry</w:t>
      </w:r>
      <w:r w:rsidR="00D07221">
        <w:rPr>
          <w:rFonts w:ascii="Arial" w:hAnsi="Arial" w:cs="Arial"/>
        </w:rPr>
        <w:t xml:space="preserve"> (PGIP30)</w:t>
      </w:r>
      <w:r w:rsidR="009B0EA3">
        <w:rPr>
          <w:rFonts w:ascii="Arial" w:hAnsi="Arial" w:cs="Arial"/>
        </w:rPr>
        <w:t xml:space="preserve">, as well as some age tables up to </w:t>
      </w:r>
      <w:r w:rsidR="00D07221">
        <w:rPr>
          <w:rFonts w:ascii="Arial" w:hAnsi="Arial" w:cs="Arial"/>
        </w:rPr>
        <w:t xml:space="preserve">ages 20 and </w:t>
      </w:r>
      <w:r w:rsidR="009B0EA3">
        <w:rPr>
          <w:rFonts w:ascii="Arial" w:hAnsi="Arial" w:cs="Arial"/>
        </w:rPr>
        <w:t>60</w:t>
      </w:r>
      <w:r w:rsidR="00D07221">
        <w:rPr>
          <w:rFonts w:ascii="Arial" w:hAnsi="Arial" w:cs="Arial"/>
        </w:rPr>
        <w:t xml:space="preserve"> (HEIP20, HEIP60)</w:t>
      </w:r>
      <w:r w:rsidR="009B0EA3">
        <w:rPr>
          <w:rFonts w:ascii="Arial" w:hAnsi="Arial" w:cs="Arial"/>
        </w:rPr>
        <w:t>.</w:t>
      </w:r>
      <w:r>
        <w:rPr>
          <w:rFonts w:ascii="Arial" w:hAnsi="Arial" w:cs="Arial"/>
        </w:rPr>
        <w:t xml:space="preserve"> </w:t>
      </w:r>
    </w:p>
    <w:p w14:paraId="205D3EFB" w14:textId="77777777" w:rsidR="00D07221" w:rsidRPr="00707AD0" w:rsidRDefault="00D07221" w:rsidP="009B0EA3">
      <w:pPr>
        <w:spacing w:after="5" w:line="249" w:lineRule="auto"/>
        <w:ind w:left="-5" w:hanging="10"/>
        <w:rPr>
          <w:rFonts w:ascii="Arial" w:hAnsi="Arial" w:cs="Arial"/>
        </w:rPr>
      </w:pPr>
    </w:p>
    <w:p w14:paraId="4F8D0D19" w14:textId="63973AD9" w:rsidR="0047738B" w:rsidRPr="009532ED" w:rsidRDefault="00C03692" w:rsidP="009532ED">
      <w:pPr>
        <w:spacing w:after="0"/>
        <w:rPr>
          <w:rFonts w:ascii="Arial" w:hAnsi="Arial" w:cs="Arial"/>
        </w:rPr>
      </w:pPr>
      <w:r w:rsidRPr="00707AD0">
        <w:rPr>
          <w:rFonts w:ascii="Arial" w:eastAsia="Arial" w:hAnsi="Arial" w:cs="Arial"/>
        </w:rPr>
        <w:t xml:space="preserve"> </w:t>
      </w:r>
    </w:p>
    <w:p w14:paraId="713C488D" w14:textId="77777777" w:rsidR="0047738B" w:rsidRDefault="00C03692">
      <w:pPr>
        <w:pStyle w:val="Heading1"/>
        <w:ind w:left="0" w:firstLine="0"/>
      </w:pPr>
      <w:bookmarkStart w:id="2" w:name="_Toc15649"/>
      <w:r>
        <w:rPr>
          <w:color w:val="1F497D"/>
        </w:rPr>
        <w:t xml:space="preserve">File format and conventions </w:t>
      </w:r>
      <w:bookmarkEnd w:id="2"/>
    </w:p>
    <w:p w14:paraId="30B84C93" w14:textId="77777777" w:rsidR="0047738B" w:rsidRDefault="00C03692">
      <w:pPr>
        <w:spacing w:after="14"/>
      </w:pPr>
      <w:r>
        <w:rPr>
          <w:rFonts w:ascii="Arial" w:eastAsia="Arial" w:hAnsi="Arial" w:cs="Arial"/>
          <w:color w:val="1F497D"/>
          <w:sz w:val="28"/>
        </w:rPr>
        <w:t xml:space="preserve"> </w:t>
      </w:r>
    </w:p>
    <w:p w14:paraId="295E66EA" w14:textId="77777777" w:rsidR="0047738B" w:rsidRDefault="00C03692">
      <w:pPr>
        <w:pStyle w:val="Heading2"/>
        <w:ind w:left="-5"/>
      </w:pPr>
      <w:bookmarkStart w:id="3" w:name="_Toc15650"/>
      <w:r>
        <w:t xml:space="preserve">Rounding </w:t>
      </w:r>
      <w:bookmarkEnd w:id="3"/>
    </w:p>
    <w:p w14:paraId="259EEBBC" w14:textId="77777777" w:rsidR="0047738B" w:rsidRDefault="00C03692">
      <w:pPr>
        <w:spacing w:after="0"/>
      </w:pPr>
      <w:r>
        <w:rPr>
          <w:rFonts w:ascii="Arial" w:eastAsia="Arial" w:hAnsi="Arial" w:cs="Arial"/>
          <w:color w:val="1F497D"/>
          <w:sz w:val="28"/>
        </w:rPr>
        <w:t xml:space="preserve"> </w:t>
      </w:r>
    </w:p>
    <w:p w14:paraId="4A61CC5B" w14:textId="5ED15140" w:rsidR="0047738B" w:rsidRDefault="002E79A1">
      <w:pPr>
        <w:spacing w:after="223" w:line="249" w:lineRule="auto"/>
        <w:ind w:left="-5" w:hanging="10"/>
      </w:pPr>
      <w:r>
        <w:rPr>
          <w:rFonts w:ascii="Arial" w:eastAsia="Arial" w:hAnsi="Arial" w:cs="Arial"/>
        </w:rPr>
        <w:t xml:space="preserve">Throughout the </w:t>
      </w:r>
      <w:r w:rsidR="0096339E">
        <w:rPr>
          <w:rFonts w:ascii="Arial" w:eastAsia="Arial" w:hAnsi="Arial" w:cs="Arial"/>
        </w:rPr>
        <w:t xml:space="preserve">publication, </w:t>
      </w:r>
      <w:r w:rsidR="00D2119B">
        <w:rPr>
          <w:rFonts w:ascii="Arial" w:eastAsia="Arial" w:hAnsi="Arial" w:cs="Arial"/>
        </w:rPr>
        <w:t>all entrant numbers are rounded to the nearest</w:t>
      </w:r>
      <w:r w:rsidR="001B6B37">
        <w:rPr>
          <w:rFonts w:ascii="Arial" w:eastAsia="Arial" w:hAnsi="Arial" w:cs="Arial"/>
        </w:rPr>
        <w:t xml:space="preserve"> 5 in line with </w:t>
      </w:r>
      <w:r w:rsidR="00BA325B">
        <w:rPr>
          <w:rFonts w:ascii="Arial" w:eastAsia="Arial" w:hAnsi="Arial" w:cs="Arial"/>
        </w:rPr>
        <w:t xml:space="preserve">the </w:t>
      </w:r>
      <w:hyperlink r:id="rId12" w:history="1">
        <w:r w:rsidR="00BA325B" w:rsidRPr="00A24BAF">
          <w:rPr>
            <w:rStyle w:val="Hyperlink"/>
            <w:rFonts w:ascii="Arial" w:eastAsia="Arial" w:hAnsi="Arial" w:cs="Arial"/>
          </w:rPr>
          <w:t>Higher Education Statistics Agency’s (HESA) rounding policy</w:t>
        </w:r>
      </w:hyperlink>
      <w:r w:rsidR="00D2119B">
        <w:rPr>
          <w:rFonts w:ascii="Arial" w:eastAsia="Arial" w:hAnsi="Arial" w:cs="Arial"/>
        </w:rPr>
        <w:t xml:space="preserve">.  </w:t>
      </w:r>
      <w:r w:rsidR="00A24BAF">
        <w:rPr>
          <w:rFonts w:ascii="Arial" w:eastAsia="Arial" w:hAnsi="Arial" w:cs="Arial"/>
        </w:rPr>
        <w:t>All p</w:t>
      </w:r>
      <w:r w:rsidR="00D2119B">
        <w:rPr>
          <w:rFonts w:ascii="Arial" w:eastAsia="Arial" w:hAnsi="Arial" w:cs="Arial"/>
        </w:rPr>
        <w:t>articipation percentages are rounded to 1 decimal place</w:t>
      </w:r>
      <w:r w:rsidR="00A24BAF">
        <w:rPr>
          <w:rFonts w:ascii="Arial" w:eastAsia="Arial" w:hAnsi="Arial" w:cs="Arial"/>
        </w:rPr>
        <w:t>.</w:t>
      </w:r>
      <w:r w:rsidR="00D2119B">
        <w:rPr>
          <w:rFonts w:ascii="Arial" w:eastAsia="Arial" w:hAnsi="Arial" w:cs="Arial"/>
        </w:rPr>
        <w:t xml:space="preserve"> </w:t>
      </w:r>
    </w:p>
    <w:p w14:paraId="24E98D49" w14:textId="77777777" w:rsidR="0047738B" w:rsidRDefault="00C03692">
      <w:pPr>
        <w:spacing w:after="14"/>
      </w:pPr>
      <w:r>
        <w:rPr>
          <w:rFonts w:ascii="Arial" w:eastAsia="Arial" w:hAnsi="Arial" w:cs="Arial"/>
          <w:color w:val="1F497D"/>
          <w:sz w:val="28"/>
        </w:rPr>
        <w:t xml:space="preserve"> </w:t>
      </w:r>
    </w:p>
    <w:p w14:paraId="2EDDF546" w14:textId="77777777" w:rsidR="0047738B" w:rsidRDefault="00C03692">
      <w:pPr>
        <w:pStyle w:val="Heading2"/>
        <w:ind w:left="-5"/>
      </w:pPr>
      <w:bookmarkStart w:id="4" w:name="_Toc15651"/>
      <w:r>
        <w:t xml:space="preserve">Conventions </w:t>
      </w:r>
      <w:bookmarkEnd w:id="4"/>
    </w:p>
    <w:p w14:paraId="14174A69" w14:textId="77777777" w:rsidR="0047738B" w:rsidRDefault="00C03692">
      <w:pPr>
        <w:spacing w:after="158"/>
      </w:pPr>
      <w:r>
        <w:rPr>
          <w:rFonts w:ascii="Arial" w:eastAsia="Arial" w:hAnsi="Arial" w:cs="Arial"/>
        </w:rPr>
        <w:t xml:space="preserve"> </w:t>
      </w:r>
    </w:p>
    <w:p w14:paraId="5C8E58AA" w14:textId="77777777" w:rsidR="0047738B" w:rsidRDefault="00C03692">
      <w:pPr>
        <w:spacing w:after="207" w:line="249" w:lineRule="auto"/>
        <w:ind w:left="-5" w:hanging="10"/>
      </w:pPr>
      <w:r>
        <w:rPr>
          <w:rFonts w:ascii="Arial" w:eastAsia="Arial" w:hAnsi="Arial" w:cs="Arial"/>
        </w:rPr>
        <w:t xml:space="preserve">The following convention is used throughout the underlying data.  </w:t>
      </w:r>
    </w:p>
    <w:p w14:paraId="5BEC4647" w14:textId="77777777" w:rsidR="0047738B" w:rsidRDefault="00C03692">
      <w:pPr>
        <w:spacing w:after="205" w:line="249" w:lineRule="auto"/>
        <w:ind w:left="-5" w:hanging="10"/>
      </w:pPr>
      <w:r>
        <w:rPr>
          <w:rFonts w:ascii="Arial" w:eastAsia="Arial" w:hAnsi="Arial" w:cs="Arial"/>
        </w:rPr>
        <w:t xml:space="preserve">‘:’ Not applicable </w:t>
      </w:r>
    </w:p>
    <w:p w14:paraId="30F95624" w14:textId="77777777" w:rsidR="0096339E" w:rsidRDefault="0096339E">
      <w:pPr>
        <w:spacing w:after="0"/>
        <w:rPr>
          <w:rFonts w:ascii="Arial" w:eastAsia="Arial" w:hAnsi="Arial" w:cs="Arial"/>
        </w:rPr>
      </w:pPr>
    </w:p>
    <w:p w14:paraId="547B80C1" w14:textId="77777777" w:rsidR="0096339E" w:rsidRDefault="0096339E">
      <w:pPr>
        <w:spacing w:after="0"/>
        <w:rPr>
          <w:rFonts w:ascii="Arial" w:eastAsia="Arial" w:hAnsi="Arial" w:cs="Arial"/>
        </w:rPr>
      </w:pPr>
    </w:p>
    <w:p w14:paraId="30C85FA8" w14:textId="77777777" w:rsidR="0096339E" w:rsidRDefault="0096339E">
      <w:pPr>
        <w:spacing w:after="0"/>
        <w:rPr>
          <w:rFonts w:ascii="Arial" w:eastAsia="Arial" w:hAnsi="Arial" w:cs="Arial"/>
        </w:rPr>
      </w:pPr>
    </w:p>
    <w:p w14:paraId="3763D830" w14:textId="77777777" w:rsidR="0096339E" w:rsidRDefault="0096339E">
      <w:pPr>
        <w:spacing w:after="0"/>
        <w:rPr>
          <w:rFonts w:ascii="Arial" w:eastAsia="Arial" w:hAnsi="Arial" w:cs="Arial"/>
        </w:rPr>
      </w:pPr>
    </w:p>
    <w:p w14:paraId="4506A1AD" w14:textId="77777777" w:rsidR="0096339E" w:rsidRDefault="0096339E">
      <w:pPr>
        <w:spacing w:after="0"/>
        <w:rPr>
          <w:rFonts w:ascii="Arial" w:eastAsia="Arial" w:hAnsi="Arial" w:cs="Arial"/>
        </w:rPr>
      </w:pPr>
    </w:p>
    <w:p w14:paraId="6D6DE2BB" w14:textId="77777777" w:rsidR="0096339E" w:rsidRDefault="0096339E">
      <w:pPr>
        <w:spacing w:after="0"/>
        <w:rPr>
          <w:rFonts w:ascii="Arial" w:eastAsia="Arial" w:hAnsi="Arial" w:cs="Arial"/>
        </w:rPr>
      </w:pPr>
    </w:p>
    <w:p w14:paraId="3731C528" w14:textId="77777777" w:rsidR="0096339E" w:rsidRDefault="0096339E">
      <w:pPr>
        <w:spacing w:after="0"/>
        <w:rPr>
          <w:rFonts w:ascii="Arial" w:eastAsia="Arial" w:hAnsi="Arial" w:cs="Arial"/>
        </w:rPr>
      </w:pPr>
    </w:p>
    <w:p w14:paraId="48D67DBB" w14:textId="77777777" w:rsidR="0096339E" w:rsidRDefault="0096339E">
      <w:pPr>
        <w:spacing w:after="0"/>
        <w:rPr>
          <w:rFonts w:ascii="Arial" w:eastAsia="Arial" w:hAnsi="Arial" w:cs="Arial"/>
        </w:rPr>
      </w:pPr>
    </w:p>
    <w:p w14:paraId="44CB7EC4" w14:textId="0B6550B9" w:rsidR="0047738B" w:rsidRDefault="00C03692">
      <w:pPr>
        <w:spacing w:after="0"/>
      </w:pPr>
      <w:r>
        <w:rPr>
          <w:rFonts w:ascii="Arial" w:eastAsia="Arial" w:hAnsi="Arial" w:cs="Arial"/>
        </w:rPr>
        <w:lastRenderedPageBreak/>
        <w:t xml:space="preserve"> </w:t>
      </w:r>
      <w:r>
        <w:rPr>
          <w:rFonts w:ascii="Arial" w:eastAsia="Arial" w:hAnsi="Arial" w:cs="Arial"/>
        </w:rPr>
        <w:tab/>
      </w:r>
      <w:r>
        <w:rPr>
          <w:rFonts w:ascii="Arial" w:eastAsia="Arial" w:hAnsi="Arial" w:cs="Arial"/>
          <w:color w:val="244061"/>
          <w:sz w:val="36"/>
        </w:rPr>
        <w:t xml:space="preserve"> </w:t>
      </w:r>
    </w:p>
    <w:p w14:paraId="4DCAFF31" w14:textId="77777777" w:rsidR="0047738B" w:rsidRDefault="00C03692">
      <w:pPr>
        <w:pStyle w:val="Heading1"/>
        <w:ind w:left="-5"/>
      </w:pPr>
      <w:bookmarkStart w:id="5" w:name="_Toc15652"/>
      <w:r>
        <w:t xml:space="preserve">Data files </w:t>
      </w:r>
      <w:bookmarkEnd w:id="5"/>
    </w:p>
    <w:p w14:paraId="7FACDA68" w14:textId="77777777" w:rsidR="0047738B" w:rsidRDefault="00C03692">
      <w:pPr>
        <w:spacing w:after="5" w:line="249" w:lineRule="auto"/>
        <w:ind w:left="-5" w:hanging="10"/>
      </w:pPr>
      <w:r>
        <w:rPr>
          <w:rFonts w:ascii="Arial" w:eastAsia="Arial" w:hAnsi="Arial" w:cs="Arial"/>
        </w:rPr>
        <w:t xml:space="preserve">This statistical release includes the following underlying data files in csv format:  </w:t>
      </w:r>
    </w:p>
    <w:tbl>
      <w:tblPr>
        <w:tblStyle w:val="TableGrid"/>
        <w:tblW w:w="10030" w:type="dxa"/>
        <w:tblInd w:w="-142" w:type="dxa"/>
        <w:tblCellMar>
          <w:top w:w="11" w:type="dxa"/>
          <w:left w:w="108" w:type="dxa"/>
          <w:right w:w="51" w:type="dxa"/>
        </w:tblCellMar>
        <w:tblLook w:val="04A0" w:firstRow="1" w:lastRow="0" w:firstColumn="1" w:lastColumn="0" w:noHBand="0" w:noVBand="1"/>
      </w:tblPr>
      <w:tblGrid>
        <w:gridCol w:w="2973"/>
        <w:gridCol w:w="3120"/>
        <w:gridCol w:w="1702"/>
        <w:gridCol w:w="2235"/>
      </w:tblGrid>
      <w:tr w:rsidR="0047738B" w14:paraId="720BB0D4" w14:textId="77777777" w:rsidTr="00FF36BC">
        <w:trPr>
          <w:trHeight w:val="814"/>
        </w:trPr>
        <w:tc>
          <w:tcPr>
            <w:tcW w:w="2973" w:type="dxa"/>
            <w:tcBorders>
              <w:top w:val="single" w:sz="4" w:space="0" w:color="000000"/>
              <w:left w:val="single" w:sz="4" w:space="0" w:color="000000"/>
              <w:bottom w:val="single" w:sz="4" w:space="0" w:color="000000"/>
              <w:right w:val="single" w:sz="4" w:space="0" w:color="000000"/>
            </w:tcBorders>
            <w:vAlign w:val="center"/>
          </w:tcPr>
          <w:p w14:paraId="2543BF4B" w14:textId="77777777" w:rsidR="0047738B" w:rsidRDefault="00C03692">
            <w:r>
              <w:rPr>
                <w:rFonts w:ascii="Arial" w:eastAsia="Arial" w:hAnsi="Arial" w:cs="Arial"/>
                <w:b/>
              </w:rPr>
              <w:t xml:space="preserve">File name </w:t>
            </w:r>
          </w:p>
        </w:tc>
        <w:tc>
          <w:tcPr>
            <w:tcW w:w="3120" w:type="dxa"/>
            <w:tcBorders>
              <w:top w:val="single" w:sz="4" w:space="0" w:color="000000"/>
              <w:left w:val="single" w:sz="4" w:space="0" w:color="000000"/>
              <w:bottom w:val="single" w:sz="4" w:space="0" w:color="000000"/>
              <w:right w:val="single" w:sz="4" w:space="0" w:color="000000"/>
            </w:tcBorders>
            <w:vAlign w:val="center"/>
          </w:tcPr>
          <w:p w14:paraId="330E6F4C" w14:textId="77777777" w:rsidR="0047738B" w:rsidRDefault="00C03692">
            <w:pPr>
              <w:ind w:left="2"/>
            </w:pPr>
            <w:r>
              <w:rPr>
                <w:rFonts w:ascii="Arial" w:eastAsia="Arial" w:hAnsi="Arial" w:cs="Arial"/>
                <w:b/>
              </w:rPr>
              <w:t xml:space="preserve">Content </w:t>
            </w:r>
          </w:p>
        </w:tc>
        <w:tc>
          <w:tcPr>
            <w:tcW w:w="1702" w:type="dxa"/>
            <w:tcBorders>
              <w:top w:val="single" w:sz="4" w:space="0" w:color="000000"/>
              <w:left w:val="single" w:sz="4" w:space="0" w:color="000000"/>
              <w:bottom w:val="single" w:sz="4" w:space="0" w:color="000000"/>
              <w:right w:val="single" w:sz="4" w:space="0" w:color="000000"/>
            </w:tcBorders>
            <w:vAlign w:val="center"/>
          </w:tcPr>
          <w:p w14:paraId="4BD08249" w14:textId="77777777" w:rsidR="0047738B" w:rsidRDefault="00C03692">
            <w:pPr>
              <w:jc w:val="center"/>
            </w:pPr>
            <w:r>
              <w:rPr>
                <w:rFonts w:ascii="Arial" w:eastAsia="Arial" w:hAnsi="Arial" w:cs="Arial"/>
                <w:b/>
              </w:rPr>
              <w:t xml:space="preserve">Geographical levels </w:t>
            </w:r>
          </w:p>
        </w:tc>
        <w:tc>
          <w:tcPr>
            <w:tcW w:w="2235" w:type="dxa"/>
            <w:tcBorders>
              <w:top w:val="single" w:sz="4" w:space="0" w:color="000000"/>
              <w:left w:val="single" w:sz="4" w:space="0" w:color="000000"/>
              <w:bottom w:val="single" w:sz="4" w:space="0" w:color="000000"/>
              <w:right w:val="single" w:sz="4" w:space="0" w:color="000000"/>
            </w:tcBorders>
            <w:vAlign w:val="center"/>
          </w:tcPr>
          <w:p w14:paraId="192315E5" w14:textId="77777777" w:rsidR="0047738B" w:rsidRDefault="00C03692">
            <w:pPr>
              <w:ind w:right="60"/>
              <w:jc w:val="center"/>
            </w:pPr>
            <w:r>
              <w:rPr>
                <w:rFonts w:ascii="Arial" w:eastAsia="Arial" w:hAnsi="Arial" w:cs="Arial"/>
                <w:b/>
              </w:rPr>
              <w:t xml:space="preserve">Years </w:t>
            </w:r>
          </w:p>
        </w:tc>
      </w:tr>
      <w:tr w:rsidR="0047738B" w14:paraId="2BD92994" w14:textId="77777777" w:rsidTr="00FF36BC">
        <w:trPr>
          <w:trHeight w:val="816"/>
        </w:trPr>
        <w:tc>
          <w:tcPr>
            <w:tcW w:w="2973" w:type="dxa"/>
            <w:tcBorders>
              <w:top w:val="single" w:sz="4" w:space="0" w:color="000000"/>
              <w:left w:val="single" w:sz="4" w:space="0" w:color="000000"/>
              <w:bottom w:val="single" w:sz="4" w:space="0" w:color="000000"/>
              <w:right w:val="single" w:sz="4" w:space="0" w:color="000000"/>
            </w:tcBorders>
            <w:vAlign w:val="center"/>
          </w:tcPr>
          <w:p w14:paraId="458BAF86" w14:textId="57C8A90B" w:rsidR="0047738B" w:rsidRPr="001F4963" w:rsidRDefault="001F4963">
            <w:pPr>
              <w:rPr>
                <w:rFonts w:ascii="Arial" w:hAnsi="Arial" w:cs="Arial"/>
              </w:rPr>
            </w:pPr>
            <w:r>
              <w:rPr>
                <w:rFonts w:ascii="Arial" w:hAnsi="Arial" w:cs="Arial"/>
              </w:rPr>
              <w:t>Headline Statistics</w:t>
            </w:r>
          </w:p>
        </w:tc>
        <w:tc>
          <w:tcPr>
            <w:tcW w:w="3120" w:type="dxa"/>
            <w:tcBorders>
              <w:top w:val="single" w:sz="4" w:space="0" w:color="000000"/>
              <w:left w:val="single" w:sz="4" w:space="0" w:color="000000"/>
              <w:bottom w:val="single" w:sz="4" w:space="0" w:color="000000"/>
              <w:right w:val="single" w:sz="4" w:space="0" w:color="000000"/>
            </w:tcBorders>
            <w:vAlign w:val="center"/>
          </w:tcPr>
          <w:p w14:paraId="1AD980EC" w14:textId="268B34E7" w:rsidR="0047738B" w:rsidRPr="001F4963" w:rsidRDefault="00BB7ED8">
            <w:pPr>
              <w:ind w:left="2"/>
              <w:rPr>
                <w:rFonts w:ascii="Arial" w:hAnsi="Arial" w:cs="Arial"/>
              </w:rPr>
            </w:pPr>
            <w:r>
              <w:rPr>
                <w:rFonts w:ascii="Arial" w:hAnsi="Arial" w:cs="Arial"/>
              </w:rPr>
              <w:t>Initial Participation (HEIP30) by headline characteristics</w:t>
            </w:r>
          </w:p>
        </w:tc>
        <w:tc>
          <w:tcPr>
            <w:tcW w:w="1702" w:type="dxa"/>
            <w:tcBorders>
              <w:top w:val="single" w:sz="4" w:space="0" w:color="000000"/>
              <w:left w:val="single" w:sz="4" w:space="0" w:color="000000"/>
              <w:bottom w:val="single" w:sz="4" w:space="0" w:color="000000"/>
              <w:right w:val="single" w:sz="4" w:space="0" w:color="000000"/>
            </w:tcBorders>
            <w:vAlign w:val="center"/>
          </w:tcPr>
          <w:p w14:paraId="25339E06" w14:textId="65066FEC" w:rsidR="0047738B" w:rsidRPr="001F4963" w:rsidRDefault="00BE77E5">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4842202D" w14:textId="4DCA0B4D" w:rsidR="0047738B" w:rsidRPr="001F4963" w:rsidRDefault="00BE77E5">
            <w:pPr>
              <w:ind w:left="60"/>
              <w:rPr>
                <w:rFonts w:ascii="Arial" w:hAnsi="Arial" w:cs="Arial"/>
              </w:rPr>
            </w:pPr>
            <w:r>
              <w:rPr>
                <w:rFonts w:ascii="Arial" w:hAnsi="Arial" w:cs="Arial"/>
              </w:rPr>
              <w:t>2018/19</w:t>
            </w:r>
          </w:p>
        </w:tc>
      </w:tr>
      <w:tr w:rsidR="0047738B" w14:paraId="07BA9B6F" w14:textId="77777777" w:rsidTr="006C4963">
        <w:trPr>
          <w:trHeight w:val="2266"/>
        </w:trPr>
        <w:tc>
          <w:tcPr>
            <w:tcW w:w="2973" w:type="dxa"/>
            <w:tcBorders>
              <w:top w:val="single" w:sz="4" w:space="0" w:color="000000"/>
              <w:left w:val="single" w:sz="4" w:space="0" w:color="000000"/>
              <w:bottom w:val="single" w:sz="4" w:space="0" w:color="000000"/>
              <w:right w:val="single" w:sz="4" w:space="0" w:color="000000"/>
            </w:tcBorders>
            <w:vAlign w:val="center"/>
          </w:tcPr>
          <w:p w14:paraId="451CD454" w14:textId="4D587F71" w:rsidR="0047738B" w:rsidRPr="001F4963" w:rsidRDefault="00BE77E5">
            <w:pPr>
              <w:rPr>
                <w:rFonts w:ascii="Arial" w:hAnsi="Arial" w:cs="Arial"/>
              </w:rPr>
            </w:pPr>
            <w:r w:rsidRPr="00BE77E5">
              <w:rPr>
                <w:rFonts w:ascii="Arial" w:hAnsi="Arial" w:cs="Arial"/>
              </w:rPr>
              <w:t>Impact of additional providers on Initial Participation</w:t>
            </w:r>
          </w:p>
        </w:tc>
        <w:tc>
          <w:tcPr>
            <w:tcW w:w="3120" w:type="dxa"/>
            <w:tcBorders>
              <w:top w:val="single" w:sz="4" w:space="0" w:color="000000"/>
              <w:left w:val="single" w:sz="4" w:space="0" w:color="000000"/>
              <w:bottom w:val="single" w:sz="4" w:space="0" w:color="000000"/>
              <w:right w:val="single" w:sz="4" w:space="0" w:color="000000"/>
            </w:tcBorders>
            <w:vAlign w:val="center"/>
          </w:tcPr>
          <w:p w14:paraId="41C0CBC1" w14:textId="67D1355D" w:rsidR="00217662" w:rsidRDefault="00BE77E5" w:rsidP="00217662">
            <w:pPr>
              <w:ind w:left="2"/>
              <w:rPr>
                <w:rFonts w:ascii="Arial" w:hAnsi="Arial" w:cs="Arial"/>
              </w:rPr>
            </w:pPr>
            <w:r w:rsidRPr="00BE77E5">
              <w:rPr>
                <w:rFonts w:ascii="Arial" w:hAnsi="Arial" w:cs="Arial"/>
              </w:rPr>
              <w:t>Initial Participation (HEIP30)</w:t>
            </w:r>
            <w:r w:rsidR="00AE2A94">
              <w:rPr>
                <w:rFonts w:ascii="Arial" w:hAnsi="Arial" w:cs="Arial"/>
              </w:rPr>
              <w:t xml:space="preserve"> </w:t>
            </w:r>
            <w:r w:rsidR="00B12B12">
              <w:rPr>
                <w:rFonts w:ascii="Arial" w:hAnsi="Arial" w:cs="Arial"/>
              </w:rPr>
              <w:t xml:space="preserve">with </w:t>
            </w:r>
            <w:r w:rsidR="00B01B30">
              <w:rPr>
                <w:rFonts w:ascii="Arial" w:hAnsi="Arial" w:cs="Arial"/>
              </w:rPr>
              <w:t xml:space="preserve">and without </w:t>
            </w:r>
            <w:r w:rsidR="00E40B6B">
              <w:rPr>
                <w:rFonts w:ascii="Arial" w:hAnsi="Arial" w:cs="Arial"/>
              </w:rPr>
              <w:t>additional providers</w:t>
            </w:r>
            <w:r w:rsidR="006071AC">
              <w:rPr>
                <w:rFonts w:ascii="Arial" w:hAnsi="Arial" w:cs="Arial"/>
              </w:rPr>
              <w:t>*</w:t>
            </w:r>
            <w:r w:rsidR="00217662">
              <w:rPr>
                <w:rFonts w:ascii="Arial" w:hAnsi="Arial" w:cs="Arial"/>
              </w:rPr>
              <w:t>.</w:t>
            </w:r>
          </w:p>
          <w:p w14:paraId="154813EE" w14:textId="77777777" w:rsidR="006071AC" w:rsidRDefault="006071AC" w:rsidP="00217662">
            <w:pPr>
              <w:ind w:left="2"/>
              <w:rPr>
                <w:rFonts w:ascii="Arial" w:hAnsi="Arial" w:cs="Arial"/>
              </w:rPr>
            </w:pPr>
          </w:p>
          <w:p w14:paraId="7E0A71E1" w14:textId="61BBB22C" w:rsidR="006071AC" w:rsidRPr="001F4963" w:rsidRDefault="006071AC" w:rsidP="00217662">
            <w:pPr>
              <w:ind w:left="2"/>
              <w:rPr>
                <w:rFonts w:ascii="Arial" w:hAnsi="Arial" w:cs="Arial"/>
              </w:rPr>
            </w:pPr>
            <w:r>
              <w:rPr>
                <w:rFonts w:ascii="Arial" w:hAnsi="Arial" w:cs="Arial"/>
              </w:rPr>
              <w:t xml:space="preserve">*Those </w:t>
            </w:r>
            <w:r w:rsidRPr="00B12B12">
              <w:rPr>
                <w:rFonts w:ascii="Arial" w:hAnsi="Arial" w:cs="Arial"/>
              </w:rPr>
              <w:t>who submitted data to HESA’s Alternative Provider student record</w:t>
            </w:r>
            <w:r>
              <w:rPr>
                <w:rFonts w:ascii="Arial" w:hAnsi="Arial" w:cs="Arial"/>
              </w:rPr>
              <w:t xml:space="preserve"> in 2014/15 onwards.</w:t>
            </w:r>
          </w:p>
        </w:tc>
        <w:tc>
          <w:tcPr>
            <w:tcW w:w="1702" w:type="dxa"/>
            <w:tcBorders>
              <w:top w:val="single" w:sz="4" w:space="0" w:color="000000"/>
              <w:left w:val="single" w:sz="4" w:space="0" w:color="000000"/>
              <w:bottom w:val="single" w:sz="4" w:space="0" w:color="000000"/>
              <w:right w:val="single" w:sz="4" w:space="0" w:color="000000"/>
            </w:tcBorders>
          </w:tcPr>
          <w:p w14:paraId="13457462" w14:textId="77777777" w:rsidR="00217662" w:rsidRDefault="00217662">
            <w:pPr>
              <w:rPr>
                <w:rFonts w:ascii="Arial" w:hAnsi="Arial" w:cs="Arial"/>
              </w:rPr>
            </w:pPr>
          </w:p>
          <w:p w14:paraId="7865417F" w14:textId="77777777" w:rsidR="00217662" w:rsidRDefault="00217662">
            <w:pPr>
              <w:rPr>
                <w:rFonts w:ascii="Arial" w:hAnsi="Arial" w:cs="Arial"/>
              </w:rPr>
            </w:pPr>
          </w:p>
          <w:p w14:paraId="7C28066B" w14:textId="77777777" w:rsidR="00217662" w:rsidRDefault="00217662">
            <w:pPr>
              <w:rPr>
                <w:rFonts w:ascii="Arial" w:hAnsi="Arial" w:cs="Arial"/>
              </w:rPr>
            </w:pPr>
          </w:p>
          <w:p w14:paraId="357622A2" w14:textId="3F493736" w:rsidR="0047738B" w:rsidRPr="001F4963" w:rsidRDefault="00217662">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101B7094" w14:textId="618E109A" w:rsidR="0047738B" w:rsidRPr="001F4963" w:rsidRDefault="00E46973">
            <w:pPr>
              <w:ind w:left="60"/>
              <w:rPr>
                <w:rFonts w:ascii="Arial" w:hAnsi="Arial" w:cs="Arial"/>
              </w:rPr>
            </w:pPr>
            <w:r>
              <w:rPr>
                <w:rFonts w:ascii="Arial" w:hAnsi="Arial" w:cs="Arial"/>
              </w:rPr>
              <w:t>2006/07 to 2018/19</w:t>
            </w:r>
          </w:p>
        </w:tc>
      </w:tr>
      <w:tr w:rsidR="000A68F9" w14:paraId="7C64171B" w14:textId="77777777" w:rsidTr="00FF36BC">
        <w:trPr>
          <w:trHeight w:val="814"/>
        </w:trPr>
        <w:tc>
          <w:tcPr>
            <w:tcW w:w="2973" w:type="dxa"/>
            <w:tcBorders>
              <w:top w:val="single" w:sz="4" w:space="0" w:color="000000"/>
              <w:left w:val="single" w:sz="4" w:space="0" w:color="000000"/>
              <w:bottom w:val="single" w:sz="4" w:space="0" w:color="000000"/>
              <w:right w:val="single" w:sz="4" w:space="0" w:color="000000"/>
            </w:tcBorders>
            <w:vAlign w:val="center"/>
          </w:tcPr>
          <w:p w14:paraId="1CE9B79C" w14:textId="7C09F5E8" w:rsidR="000A68F9" w:rsidRPr="001F4963" w:rsidRDefault="000A68F9" w:rsidP="000A68F9">
            <w:pPr>
              <w:rPr>
                <w:rFonts w:ascii="Arial" w:hAnsi="Arial" w:cs="Arial"/>
              </w:rPr>
            </w:pPr>
            <w:r w:rsidRPr="00511ED2">
              <w:rPr>
                <w:rFonts w:ascii="Arial" w:hAnsi="Arial" w:cs="Arial"/>
              </w:rPr>
              <w:t>Impact of additional providers on Postgraduate Initial Participation</w:t>
            </w:r>
          </w:p>
        </w:tc>
        <w:tc>
          <w:tcPr>
            <w:tcW w:w="3120" w:type="dxa"/>
            <w:tcBorders>
              <w:top w:val="single" w:sz="4" w:space="0" w:color="000000"/>
              <w:left w:val="single" w:sz="4" w:space="0" w:color="000000"/>
              <w:bottom w:val="single" w:sz="4" w:space="0" w:color="000000"/>
              <w:right w:val="single" w:sz="4" w:space="0" w:color="000000"/>
            </w:tcBorders>
          </w:tcPr>
          <w:p w14:paraId="6B9EC4B1" w14:textId="77777777" w:rsidR="000A68F9" w:rsidRDefault="000A68F9" w:rsidP="000A68F9">
            <w:pPr>
              <w:ind w:left="2"/>
              <w:rPr>
                <w:rFonts w:ascii="Arial" w:hAnsi="Arial" w:cs="Arial"/>
              </w:rPr>
            </w:pPr>
          </w:p>
          <w:p w14:paraId="696CCA03" w14:textId="6917ED31" w:rsidR="000A68F9" w:rsidRDefault="00F94A75" w:rsidP="000A68F9">
            <w:pPr>
              <w:ind w:left="2"/>
              <w:rPr>
                <w:rFonts w:ascii="Arial" w:hAnsi="Arial" w:cs="Arial"/>
              </w:rPr>
            </w:pPr>
            <w:r>
              <w:rPr>
                <w:rFonts w:ascii="Arial" w:hAnsi="Arial" w:cs="Arial"/>
              </w:rPr>
              <w:t xml:space="preserve">Postgraduate </w:t>
            </w:r>
            <w:r w:rsidR="000A68F9" w:rsidRPr="00BE77E5">
              <w:rPr>
                <w:rFonts w:ascii="Arial" w:hAnsi="Arial" w:cs="Arial"/>
              </w:rPr>
              <w:t>Initial Participation (</w:t>
            </w:r>
            <w:r w:rsidR="000A68F9">
              <w:rPr>
                <w:rFonts w:ascii="Arial" w:hAnsi="Arial" w:cs="Arial"/>
              </w:rPr>
              <w:t>PGIP</w:t>
            </w:r>
            <w:r w:rsidR="000A68F9" w:rsidRPr="00BE77E5">
              <w:rPr>
                <w:rFonts w:ascii="Arial" w:hAnsi="Arial" w:cs="Arial"/>
              </w:rPr>
              <w:t>30)</w:t>
            </w:r>
            <w:r w:rsidR="000A68F9">
              <w:rPr>
                <w:rFonts w:ascii="Arial" w:hAnsi="Arial" w:cs="Arial"/>
              </w:rPr>
              <w:t xml:space="preserve"> with and without additional providers</w:t>
            </w:r>
            <w:r w:rsidR="006C4963">
              <w:rPr>
                <w:rFonts w:ascii="Arial" w:hAnsi="Arial" w:cs="Arial"/>
              </w:rPr>
              <w:t>**</w:t>
            </w:r>
            <w:r w:rsidR="000A68F9">
              <w:rPr>
                <w:rFonts w:ascii="Arial" w:hAnsi="Arial" w:cs="Arial"/>
              </w:rPr>
              <w:t>.</w:t>
            </w:r>
          </w:p>
          <w:p w14:paraId="531924E5" w14:textId="06A9403C" w:rsidR="006C4963" w:rsidRDefault="006C4963" w:rsidP="000A68F9">
            <w:pPr>
              <w:ind w:left="2"/>
              <w:rPr>
                <w:rFonts w:ascii="Arial" w:hAnsi="Arial" w:cs="Arial"/>
              </w:rPr>
            </w:pPr>
          </w:p>
          <w:p w14:paraId="2611E583" w14:textId="6D43A330" w:rsidR="006C4963" w:rsidRDefault="006C4963" w:rsidP="000A68F9">
            <w:pPr>
              <w:ind w:left="2"/>
              <w:rPr>
                <w:rFonts w:ascii="Arial" w:hAnsi="Arial" w:cs="Arial"/>
              </w:rPr>
            </w:pPr>
            <w:r>
              <w:rPr>
                <w:rFonts w:ascii="Arial" w:hAnsi="Arial" w:cs="Arial"/>
              </w:rPr>
              <w:t xml:space="preserve">**Those </w:t>
            </w:r>
            <w:r w:rsidRPr="00B12B12">
              <w:rPr>
                <w:rFonts w:ascii="Arial" w:hAnsi="Arial" w:cs="Arial"/>
              </w:rPr>
              <w:t>who submitted</w:t>
            </w:r>
            <w:r>
              <w:rPr>
                <w:rFonts w:ascii="Arial" w:hAnsi="Arial" w:cs="Arial"/>
              </w:rPr>
              <w:t xml:space="preserve"> postgraduate</w:t>
            </w:r>
            <w:r w:rsidRPr="00B12B12">
              <w:rPr>
                <w:rFonts w:ascii="Arial" w:hAnsi="Arial" w:cs="Arial"/>
              </w:rPr>
              <w:t xml:space="preserve"> data to HESA’s Alternative Provider student record</w:t>
            </w:r>
            <w:r>
              <w:rPr>
                <w:rFonts w:ascii="Arial" w:hAnsi="Arial" w:cs="Arial"/>
              </w:rPr>
              <w:t xml:space="preserve"> in 2017/18 onwards.</w:t>
            </w:r>
          </w:p>
          <w:p w14:paraId="4D359DAF" w14:textId="43B3F28C" w:rsidR="000A68F9" w:rsidRPr="001F4963" w:rsidRDefault="000A68F9" w:rsidP="000A68F9">
            <w:pPr>
              <w:ind w:left="2"/>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08B50100" w14:textId="77777777" w:rsidR="000A68F9" w:rsidRDefault="000A68F9" w:rsidP="000A68F9">
            <w:pPr>
              <w:rPr>
                <w:rFonts w:ascii="Arial" w:hAnsi="Arial" w:cs="Arial"/>
              </w:rPr>
            </w:pPr>
          </w:p>
          <w:p w14:paraId="22F40324" w14:textId="77777777" w:rsidR="000A68F9" w:rsidRDefault="000A68F9" w:rsidP="000A68F9">
            <w:pPr>
              <w:rPr>
                <w:rFonts w:ascii="Arial" w:hAnsi="Arial" w:cs="Arial"/>
              </w:rPr>
            </w:pPr>
          </w:p>
          <w:p w14:paraId="06294104" w14:textId="77777777" w:rsidR="000A68F9" w:rsidRDefault="000A68F9" w:rsidP="000A68F9">
            <w:pPr>
              <w:rPr>
                <w:rFonts w:ascii="Arial" w:hAnsi="Arial" w:cs="Arial"/>
              </w:rPr>
            </w:pPr>
          </w:p>
          <w:p w14:paraId="5C6A9459" w14:textId="77777777" w:rsidR="000A68F9" w:rsidRDefault="000A68F9" w:rsidP="000A68F9">
            <w:pPr>
              <w:rPr>
                <w:rFonts w:ascii="Arial" w:hAnsi="Arial" w:cs="Arial"/>
              </w:rPr>
            </w:pPr>
          </w:p>
          <w:p w14:paraId="74357EAD" w14:textId="61C28AE9" w:rsidR="000A68F9" w:rsidRPr="001F4963" w:rsidRDefault="000A68F9" w:rsidP="000A68F9">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4349AC4E" w14:textId="492F7D9A" w:rsidR="000A68F9" w:rsidRPr="001F4963" w:rsidRDefault="000A68F9" w:rsidP="000A68F9">
            <w:pPr>
              <w:ind w:left="60"/>
              <w:rPr>
                <w:rFonts w:ascii="Arial" w:hAnsi="Arial" w:cs="Arial"/>
              </w:rPr>
            </w:pPr>
            <w:r>
              <w:rPr>
                <w:rFonts w:ascii="Arial" w:hAnsi="Arial" w:cs="Arial"/>
              </w:rPr>
              <w:t>2006/07 to 2018/19</w:t>
            </w:r>
          </w:p>
        </w:tc>
      </w:tr>
      <w:tr w:rsidR="0072408C" w14:paraId="045BC986" w14:textId="77777777" w:rsidTr="00321C75">
        <w:trPr>
          <w:trHeight w:val="816"/>
        </w:trPr>
        <w:tc>
          <w:tcPr>
            <w:tcW w:w="2973" w:type="dxa"/>
            <w:tcBorders>
              <w:top w:val="single" w:sz="4" w:space="0" w:color="000000"/>
              <w:left w:val="single" w:sz="4" w:space="0" w:color="000000"/>
              <w:bottom w:val="single" w:sz="4" w:space="0" w:color="000000"/>
              <w:right w:val="single" w:sz="4" w:space="0" w:color="000000"/>
            </w:tcBorders>
            <w:vAlign w:val="center"/>
          </w:tcPr>
          <w:p w14:paraId="26D760CB" w14:textId="691121A1" w:rsidR="0072408C" w:rsidRPr="001F4963" w:rsidRDefault="0072408C" w:rsidP="0072408C">
            <w:pPr>
              <w:rPr>
                <w:rFonts w:ascii="Arial" w:hAnsi="Arial" w:cs="Arial"/>
              </w:rPr>
            </w:pPr>
            <w:r w:rsidRPr="002D02A7">
              <w:rPr>
                <w:rFonts w:ascii="Arial" w:hAnsi="Arial" w:cs="Arial"/>
              </w:rPr>
              <w:t>Initial Participation by sex</w:t>
            </w:r>
          </w:p>
        </w:tc>
        <w:tc>
          <w:tcPr>
            <w:tcW w:w="3120" w:type="dxa"/>
            <w:tcBorders>
              <w:top w:val="single" w:sz="4" w:space="0" w:color="000000"/>
              <w:left w:val="single" w:sz="4" w:space="0" w:color="000000"/>
              <w:bottom w:val="single" w:sz="4" w:space="0" w:color="000000"/>
              <w:right w:val="single" w:sz="4" w:space="0" w:color="000000"/>
            </w:tcBorders>
            <w:vAlign w:val="center"/>
          </w:tcPr>
          <w:p w14:paraId="51440929" w14:textId="77777777" w:rsidR="0072408C" w:rsidRDefault="0072408C" w:rsidP="0072408C">
            <w:pPr>
              <w:rPr>
                <w:rFonts w:ascii="Arial" w:hAnsi="Arial" w:cs="Arial"/>
              </w:rPr>
            </w:pPr>
          </w:p>
          <w:p w14:paraId="3A204469" w14:textId="77777777" w:rsidR="0072408C" w:rsidRDefault="0072408C" w:rsidP="0072408C">
            <w:pPr>
              <w:rPr>
                <w:rFonts w:ascii="Arial" w:hAnsi="Arial" w:cs="Arial"/>
              </w:rPr>
            </w:pPr>
            <w:r>
              <w:rPr>
                <w:rFonts w:ascii="Arial" w:hAnsi="Arial" w:cs="Arial"/>
              </w:rPr>
              <w:t>Initial Participation (HEIP30, HEIP20, HEIP60) by gender.</w:t>
            </w:r>
          </w:p>
          <w:p w14:paraId="2FA91A7F" w14:textId="2606DBCD" w:rsidR="0072408C" w:rsidRPr="001F4963" w:rsidRDefault="0072408C" w:rsidP="0072408C">
            <w:pPr>
              <w:ind w:left="2"/>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vAlign w:val="center"/>
          </w:tcPr>
          <w:p w14:paraId="056A504F" w14:textId="02ED33CF"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5A9795D4" w14:textId="60E9407F" w:rsidR="0072408C" w:rsidRPr="001F4963" w:rsidRDefault="0072408C" w:rsidP="0072408C">
            <w:pPr>
              <w:rPr>
                <w:rFonts w:ascii="Arial" w:hAnsi="Arial" w:cs="Arial"/>
              </w:rPr>
            </w:pPr>
            <w:r>
              <w:rPr>
                <w:rFonts w:ascii="Arial" w:hAnsi="Arial" w:cs="Arial"/>
              </w:rPr>
              <w:t>2006/07 to 2018/19</w:t>
            </w:r>
          </w:p>
        </w:tc>
      </w:tr>
      <w:tr w:rsidR="0072408C" w14:paraId="4495FD8D" w14:textId="77777777" w:rsidTr="00AF143E">
        <w:trPr>
          <w:trHeight w:val="814"/>
        </w:trPr>
        <w:tc>
          <w:tcPr>
            <w:tcW w:w="2973" w:type="dxa"/>
            <w:tcBorders>
              <w:top w:val="single" w:sz="4" w:space="0" w:color="000000"/>
              <w:left w:val="single" w:sz="4" w:space="0" w:color="000000"/>
              <w:bottom w:val="single" w:sz="4" w:space="0" w:color="000000"/>
              <w:right w:val="single" w:sz="4" w:space="0" w:color="000000"/>
            </w:tcBorders>
            <w:vAlign w:val="center"/>
          </w:tcPr>
          <w:p w14:paraId="504ED58C" w14:textId="0673771F" w:rsidR="0072408C" w:rsidRPr="001F4963" w:rsidRDefault="0072408C" w:rsidP="0072408C">
            <w:pPr>
              <w:rPr>
                <w:rFonts w:ascii="Arial" w:hAnsi="Arial" w:cs="Arial"/>
              </w:rPr>
            </w:pPr>
            <w:r w:rsidRPr="00AE772C">
              <w:rPr>
                <w:rFonts w:ascii="Arial" w:hAnsi="Arial" w:cs="Arial"/>
              </w:rPr>
              <w:t>Initial Participation by mode of study</w:t>
            </w:r>
          </w:p>
        </w:tc>
        <w:tc>
          <w:tcPr>
            <w:tcW w:w="3120" w:type="dxa"/>
            <w:tcBorders>
              <w:top w:val="single" w:sz="4" w:space="0" w:color="000000"/>
              <w:left w:val="single" w:sz="4" w:space="0" w:color="000000"/>
              <w:bottom w:val="single" w:sz="4" w:space="0" w:color="000000"/>
              <w:right w:val="single" w:sz="4" w:space="0" w:color="000000"/>
            </w:tcBorders>
          </w:tcPr>
          <w:p w14:paraId="09E0C91E" w14:textId="77777777" w:rsidR="0072408C" w:rsidRDefault="0072408C" w:rsidP="0072408C">
            <w:pPr>
              <w:ind w:left="2"/>
              <w:rPr>
                <w:rFonts w:ascii="Arial" w:hAnsi="Arial" w:cs="Arial"/>
              </w:rPr>
            </w:pPr>
          </w:p>
          <w:p w14:paraId="2B60DE56" w14:textId="77777777" w:rsidR="0072408C" w:rsidRDefault="0072408C" w:rsidP="0072408C">
            <w:pPr>
              <w:rPr>
                <w:rFonts w:ascii="Arial" w:hAnsi="Arial" w:cs="Arial"/>
              </w:rPr>
            </w:pPr>
          </w:p>
          <w:p w14:paraId="76559D5F" w14:textId="77777777" w:rsidR="0072408C" w:rsidRDefault="0072408C" w:rsidP="0072408C">
            <w:pPr>
              <w:rPr>
                <w:rFonts w:ascii="Arial" w:hAnsi="Arial" w:cs="Arial"/>
              </w:rPr>
            </w:pPr>
          </w:p>
          <w:p w14:paraId="3059B052" w14:textId="07687CFD" w:rsidR="0072408C" w:rsidRDefault="0072408C" w:rsidP="0072408C">
            <w:pPr>
              <w:rPr>
                <w:rFonts w:ascii="Arial" w:hAnsi="Arial" w:cs="Arial"/>
              </w:rPr>
            </w:pPr>
            <w:r>
              <w:rPr>
                <w:rFonts w:ascii="Arial" w:hAnsi="Arial" w:cs="Arial"/>
              </w:rPr>
              <w:t>Initial Participation (HEIP30, HEIP20, HEIP60) by mode of study.</w:t>
            </w:r>
          </w:p>
          <w:p w14:paraId="2986DC9C" w14:textId="77777777" w:rsidR="0072408C" w:rsidRDefault="0072408C" w:rsidP="0072408C">
            <w:pPr>
              <w:ind w:left="2"/>
              <w:rPr>
                <w:rFonts w:ascii="Arial" w:hAnsi="Arial" w:cs="Arial"/>
              </w:rPr>
            </w:pPr>
          </w:p>
          <w:p w14:paraId="2645ABFF" w14:textId="77777777" w:rsidR="0072408C" w:rsidRDefault="0072408C" w:rsidP="0072408C">
            <w:pPr>
              <w:rPr>
                <w:rFonts w:ascii="Arial" w:hAnsi="Arial" w:cs="Arial"/>
              </w:rPr>
            </w:pPr>
          </w:p>
          <w:p w14:paraId="7B633AB7" w14:textId="35CA204B" w:rsidR="0072408C" w:rsidRPr="001F4963" w:rsidRDefault="0072408C" w:rsidP="0072408C">
            <w:pPr>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39E2907B" w14:textId="77777777" w:rsidR="0072408C" w:rsidRDefault="0072408C" w:rsidP="0072408C">
            <w:pPr>
              <w:rPr>
                <w:rFonts w:ascii="Arial" w:hAnsi="Arial" w:cs="Arial"/>
              </w:rPr>
            </w:pPr>
          </w:p>
          <w:p w14:paraId="43CD9BBF" w14:textId="77777777" w:rsidR="0072408C" w:rsidRDefault="0072408C" w:rsidP="0072408C">
            <w:pPr>
              <w:rPr>
                <w:rFonts w:ascii="Arial" w:hAnsi="Arial" w:cs="Arial"/>
              </w:rPr>
            </w:pPr>
          </w:p>
          <w:p w14:paraId="5FD7FA53" w14:textId="77777777" w:rsidR="0072408C" w:rsidRDefault="0072408C" w:rsidP="0072408C">
            <w:pPr>
              <w:rPr>
                <w:rFonts w:ascii="Arial" w:hAnsi="Arial" w:cs="Arial"/>
              </w:rPr>
            </w:pPr>
          </w:p>
          <w:p w14:paraId="05A06C78" w14:textId="77777777" w:rsidR="0072408C" w:rsidRDefault="0072408C" w:rsidP="0072408C">
            <w:pPr>
              <w:rPr>
                <w:rFonts w:ascii="Arial" w:hAnsi="Arial" w:cs="Arial"/>
              </w:rPr>
            </w:pPr>
          </w:p>
          <w:p w14:paraId="28D07D09" w14:textId="24E1CDC9"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6159942A" w14:textId="6E927BD1" w:rsidR="0072408C" w:rsidRPr="001F4963" w:rsidRDefault="0072408C" w:rsidP="0072408C">
            <w:pPr>
              <w:ind w:left="60"/>
              <w:rPr>
                <w:rFonts w:ascii="Arial" w:hAnsi="Arial" w:cs="Arial"/>
              </w:rPr>
            </w:pPr>
            <w:r>
              <w:rPr>
                <w:rFonts w:ascii="Arial" w:hAnsi="Arial" w:cs="Arial"/>
              </w:rPr>
              <w:t>2006/07 to 2018/19</w:t>
            </w:r>
          </w:p>
        </w:tc>
      </w:tr>
      <w:tr w:rsidR="0072408C" w14:paraId="705E769B" w14:textId="77777777" w:rsidTr="001A6DFE">
        <w:trPr>
          <w:trHeight w:val="958"/>
        </w:trPr>
        <w:tc>
          <w:tcPr>
            <w:tcW w:w="2973" w:type="dxa"/>
            <w:tcBorders>
              <w:top w:val="single" w:sz="4" w:space="0" w:color="000000"/>
              <w:left w:val="single" w:sz="4" w:space="0" w:color="000000"/>
              <w:bottom w:val="single" w:sz="4" w:space="0" w:color="000000"/>
              <w:right w:val="single" w:sz="4" w:space="0" w:color="000000"/>
            </w:tcBorders>
            <w:vAlign w:val="center"/>
          </w:tcPr>
          <w:p w14:paraId="492CF273" w14:textId="75DF2C0C" w:rsidR="0072408C" w:rsidRPr="001F4963" w:rsidRDefault="0072408C" w:rsidP="0072408C">
            <w:pPr>
              <w:rPr>
                <w:rFonts w:ascii="Arial" w:hAnsi="Arial" w:cs="Arial"/>
              </w:rPr>
            </w:pPr>
            <w:r w:rsidRPr="00AE772C">
              <w:rPr>
                <w:rFonts w:ascii="Arial" w:hAnsi="Arial" w:cs="Arial"/>
              </w:rPr>
              <w:t>Initial Participation by age</w:t>
            </w:r>
          </w:p>
        </w:tc>
        <w:tc>
          <w:tcPr>
            <w:tcW w:w="3120" w:type="dxa"/>
            <w:tcBorders>
              <w:top w:val="single" w:sz="4" w:space="0" w:color="000000"/>
              <w:left w:val="single" w:sz="4" w:space="0" w:color="000000"/>
              <w:bottom w:val="single" w:sz="4" w:space="0" w:color="000000"/>
              <w:right w:val="single" w:sz="4" w:space="0" w:color="000000"/>
            </w:tcBorders>
          </w:tcPr>
          <w:p w14:paraId="0DA9CAAA" w14:textId="77777777" w:rsidR="0072408C" w:rsidRDefault="0072408C" w:rsidP="0072408C">
            <w:pPr>
              <w:ind w:left="2"/>
              <w:rPr>
                <w:rFonts w:ascii="Arial" w:hAnsi="Arial" w:cs="Arial"/>
              </w:rPr>
            </w:pPr>
          </w:p>
          <w:p w14:paraId="45D08A70" w14:textId="77777777" w:rsidR="0072408C" w:rsidRDefault="0072408C" w:rsidP="0072408C">
            <w:pPr>
              <w:rPr>
                <w:rFonts w:ascii="Arial" w:hAnsi="Arial" w:cs="Arial"/>
              </w:rPr>
            </w:pPr>
          </w:p>
          <w:p w14:paraId="6C5BCABE" w14:textId="77777777" w:rsidR="0072408C" w:rsidRDefault="0072408C" w:rsidP="0072408C">
            <w:pPr>
              <w:rPr>
                <w:rFonts w:ascii="Arial" w:hAnsi="Arial" w:cs="Arial"/>
              </w:rPr>
            </w:pPr>
            <w:r>
              <w:rPr>
                <w:rFonts w:ascii="Arial" w:hAnsi="Arial" w:cs="Arial"/>
              </w:rPr>
              <w:t>Initial Participation (HEIP30) by specific age.</w:t>
            </w:r>
          </w:p>
          <w:p w14:paraId="187DD5FC" w14:textId="77777777" w:rsidR="0072408C" w:rsidRDefault="0072408C" w:rsidP="0072408C">
            <w:pPr>
              <w:ind w:left="2"/>
              <w:rPr>
                <w:rFonts w:ascii="Arial" w:hAnsi="Arial" w:cs="Arial"/>
              </w:rPr>
            </w:pPr>
          </w:p>
          <w:p w14:paraId="5C5DF2A7" w14:textId="4C6618B1" w:rsidR="0072408C" w:rsidRPr="001F4963" w:rsidRDefault="0072408C" w:rsidP="0072408C">
            <w:pPr>
              <w:ind w:left="2"/>
              <w:rPr>
                <w:rFonts w:ascii="Arial" w:hAnsi="Arial" w:cs="Arial"/>
              </w:rPr>
            </w:pPr>
          </w:p>
        </w:tc>
        <w:tc>
          <w:tcPr>
            <w:tcW w:w="1702" w:type="dxa"/>
            <w:tcBorders>
              <w:top w:val="single" w:sz="4" w:space="0" w:color="000000"/>
              <w:left w:val="single" w:sz="4" w:space="0" w:color="000000"/>
              <w:bottom w:val="single" w:sz="4" w:space="0" w:color="000000"/>
              <w:right w:val="single" w:sz="4" w:space="0" w:color="000000"/>
            </w:tcBorders>
          </w:tcPr>
          <w:p w14:paraId="2E86DADF" w14:textId="77777777" w:rsidR="0072408C" w:rsidRDefault="0072408C" w:rsidP="0072408C">
            <w:pPr>
              <w:rPr>
                <w:rFonts w:ascii="Arial" w:hAnsi="Arial" w:cs="Arial"/>
              </w:rPr>
            </w:pPr>
          </w:p>
          <w:p w14:paraId="06876AF1" w14:textId="77777777" w:rsidR="0072408C" w:rsidRDefault="0072408C" w:rsidP="0072408C">
            <w:pPr>
              <w:rPr>
                <w:rFonts w:ascii="Arial" w:hAnsi="Arial" w:cs="Arial"/>
              </w:rPr>
            </w:pPr>
          </w:p>
          <w:p w14:paraId="1B32D872" w14:textId="141E4F6F"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08A656D9" w14:textId="69DA0B6C" w:rsidR="0072408C" w:rsidRPr="001F4963" w:rsidRDefault="0072408C" w:rsidP="0072408C">
            <w:pPr>
              <w:ind w:right="55"/>
              <w:jc w:val="center"/>
              <w:rPr>
                <w:rFonts w:ascii="Arial" w:hAnsi="Arial" w:cs="Arial"/>
              </w:rPr>
            </w:pPr>
            <w:r>
              <w:rPr>
                <w:rFonts w:ascii="Arial" w:hAnsi="Arial" w:cs="Arial"/>
              </w:rPr>
              <w:t>2006/07 to 2018/19</w:t>
            </w:r>
          </w:p>
        </w:tc>
      </w:tr>
      <w:tr w:rsidR="0072408C" w14:paraId="2001EC30" w14:textId="77777777" w:rsidTr="00FF36BC">
        <w:trPr>
          <w:trHeight w:val="816"/>
        </w:trPr>
        <w:tc>
          <w:tcPr>
            <w:tcW w:w="2973" w:type="dxa"/>
            <w:tcBorders>
              <w:top w:val="single" w:sz="4" w:space="0" w:color="000000"/>
              <w:left w:val="single" w:sz="4" w:space="0" w:color="000000"/>
              <w:bottom w:val="single" w:sz="4" w:space="0" w:color="000000"/>
              <w:right w:val="single" w:sz="4" w:space="0" w:color="000000"/>
            </w:tcBorders>
            <w:vAlign w:val="center"/>
          </w:tcPr>
          <w:p w14:paraId="21EFE74B" w14:textId="3E81C18F" w:rsidR="0072408C" w:rsidRPr="001F4963" w:rsidRDefault="0072408C" w:rsidP="0072408C">
            <w:pPr>
              <w:rPr>
                <w:rFonts w:ascii="Arial" w:hAnsi="Arial" w:cs="Arial"/>
              </w:rPr>
            </w:pPr>
            <w:r w:rsidRPr="00AE772C">
              <w:rPr>
                <w:rFonts w:ascii="Arial" w:hAnsi="Arial" w:cs="Arial"/>
              </w:rPr>
              <w:t>Initial Participation by provider type</w:t>
            </w:r>
          </w:p>
        </w:tc>
        <w:tc>
          <w:tcPr>
            <w:tcW w:w="3120" w:type="dxa"/>
            <w:tcBorders>
              <w:top w:val="single" w:sz="4" w:space="0" w:color="000000"/>
              <w:left w:val="single" w:sz="4" w:space="0" w:color="000000"/>
              <w:bottom w:val="single" w:sz="4" w:space="0" w:color="000000"/>
              <w:right w:val="single" w:sz="4" w:space="0" w:color="000000"/>
            </w:tcBorders>
            <w:vAlign w:val="center"/>
          </w:tcPr>
          <w:p w14:paraId="0B88DAFA" w14:textId="12EB66F7" w:rsidR="0072408C" w:rsidRPr="001F4963" w:rsidRDefault="0072408C" w:rsidP="0072408C">
            <w:pPr>
              <w:ind w:left="2"/>
              <w:rPr>
                <w:rFonts w:ascii="Arial" w:hAnsi="Arial" w:cs="Arial"/>
              </w:rPr>
            </w:pPr>
            <w:r w:rsidRPr="00AF0D4A">
              <w:rPr>
                <w:rFonts w:ascii="Arial" w:hAnsi="Arial" w:cs="Arial"/>
              </w:rPr>
              <w:t>Experimental statistics:</w:t>
            </w:r>
            <w:r>
              <w:rPr>
                <w:rFonts w:ascii="Arial" w:hAnsi="Arial" w:cs="Arial"/>
              </w:rPr>
              <w:t xml:space="preserve"> </w:t>
            </w:r>
            <w:r w:rsidRPr="002378EB">
              <w:rPr>
                <w:rFonts w:ascii="Arial" w:hAnsi="Arial" w:cs="Arial"/>
              </w:rPr>
              <w:t xml:space="preserve">Initial Participation (HEIP30) by </w:t>
            </w:r>
            <w:r>
              <w:rPr>
                <w:rFonts w:ascii="Arial" w:hAnsi="Arial" w:cs="Arial"/>
              </w:rPr>
              <w:t>provider type.</w:t>
            </w:r>
          </w:p>
        </w:tc>
        <w:tc>
          <w:tcPr>
            <w:tcW w:w="1702" w:type="dxa"/>
            <w:tcBorders>
              <w:top w:val="single" w:sz="4" w:space="0" w:color="000000"/>
              <w:left w:val="single" w:sz="4" w:space="0" w:color="000000"/>
              <w:bottom w:val="single" w:sz="4" w:space="0" w:color="000000"/>
              <w:right w:val="single" w:sz="4" w:space="0" w:color="000000"/>
            </w:tcBorders>
            <w:vAlign w:val="center"/>
          </w:tcPr>
          <w:p w14:paraId="1C455B2D" w14:textId="6BD9C74D"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2BC78339" w14:textId="1CBFD04F" w:rsidR="0072408C" w:rsidRPr="001F4963" w:rsidRDefault="0072408C" w:rsidP="0072408C">
            <w:pPr>
              <w:ind w:right="55"/>
              <w:jc w:val="center"/>
              <w:rPr>
                <w:rFonts w:ascii="Arial" w:hAnsi="Arial" w:cs="Arial"/>
              </w:rPr>
            </w:pPr>
            <w:r>
              <w:rPr>
                <w:rFonts w:ascii="Arial" w:hAnsi="Arial" w:cs="Arial"/>
              </w:rPr>
              <w:t>2014/15 to 2018/19</w:t>
            </w:r>
          </w:p>
        </w:tc>
      </w:tr>
      <w:tr w:rsidR="0072408C" w14:paraId="69728A93" w14:textId="77777777" w:rsidTr="00FF36BC">
        <w:trPr>
          <w:trHeight w:val="816"/>
        </w:trPr>
        <w:tc>
          <w:tcPr>
            <w:tcW w:w="2973" w:type="dxa"/>
            <w:tcBorders>
              <w:top w:val="single" w:sz="4" w:space="0" w:color="000000"/>
              <w:left w:val="single" w:sz="4" w:space="0" w:color="000000"/>
              <w:bottom w:val="single" w:sz="4" w:space="0" w:color="000000"/>
              <w:right w:val="single" w:sz="4" w:space="0" w:color="000000"/>
            </w:tcBorders>
            <w:vAlign w:val="center"/>
          </w:tcPr>
          <w:p w14:paraId="7F3111CA" w14:textId="05A71994" w:rsidR="0072408C" w:rsidRPr="001F4963" w:rsidRDefault="0072408C" w:rsidP="0072408C">
            <w:pPr>
              <w:rPr>
                <w:rFonts w:ascii="Arial" w:hAnsi="Arial" w:cs="Arial"/>
              </w:rPr>
            </w:pPr>
            <w:r w:rsidRPr="002D02A7">
              <w:rPr>
                <w:rFonts w:ascii="Arial" w:hAnsi="Arial" w:cs="Arial"/>
              </w:rPr>
              <w:lastRenderedPageBreak/>
              <w:t>Initial Participation by qualification aim</w:t>
            </w:r>
          </w:p>
        </w:tc>
        <w:tc>
          <w:tcPr>
            <w:tcW w:w="3120" w:type="dxa"/>
            <w:tcBorders>
              <w:top w:val="single" w:sz="4" w:space="0" w:color="000000"/>
              <w:left w:val="single" w:sz="4" w:space="0" w:color="000000"/>
              <w:bottom w:val="single" w:sz="4" w:space="0" w:color="000000"/>
              <w:right w:val="single" w:sz="4" w:space="0" w:color="000000"/>
            </w:tcBorders>
            <w:vAlign w:val="center"/>
          </w:tcPr>
          <w:p w14:paraId="18847942" w14:textId="768D030D" w:rsidR="0072408C" w:rsidRPr="001F4963" w:rsidRDefault="0072408C" w:rsidP="0072408C">
            <w:pPr>
              <w:ind w:left="2"/>
              <w:rPr>
                <w:rFonts w:ascii="Arial" w:hAnsi="Arial" w:cs="Arial"/>
              </w:rPr>
            </w:pPr>
            <w:r w:rsidRPr="00AF0D4A">
              <w:rPr>
                <w:rFonts w:ascii="Arial" w:hAnsi="Arial" w:cs="Arial"/>
              </w:rPr>
              <w:t>Experimental statistics:</w:t>
            </w:r>
            <w:r>
              <w:rPr>
                <w:rFonts w:ascii="Arial" w:hAnsi="Arial" w:cs="Arial"/>
              </w:rPr>
              <w:t xml:space="preserve"> </w:t>
            </w:r>
            <w:r w:rsidRPr="002378EB">
              <w:rPr>
                <w:rFonts w:ascii="Arial" w:hAnsi="Arial" w:cs="Arial"/>
              </w:rPr>
              <w:t xml:space="preserve">Initial Participation (HEIP30) by </w:t>
            </w:r>
            <w:r>
              <w:rPr>
                <w:rFonts w:ascii="Arial" w:hAnsi="Arial" w:cs="Arial"/>
              </w:rPr>
              <w:t>qualification aim</w:t>
            </w:r>
            <w:r w:rsidRPr="002378EB">
              <w:rPr>
                <w:rFonts w:ascii="Arial" w:hAnsi="Arial" w:cs="Arial"/>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2D2C8AA8" w14:textId="1ABB0415"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20D012EB" w14:textId="139864EF" w:rsidR="0072408C" w:rsidRPr="001F4963" w:rsidRDefault="0072408C" w:rsidP="0072408C">
            <w:pPr>
              <w:ind w:right="55"/>
              <w:jc w:val="center"/>
              <w:rPr>
                <w:rFonts w:ascii="Arial" w:hAnsi="Arial" w:cs="Arial"/>
              </w:rPr>
            </w:pPr>
            <w:r>
              <w:rPr>
                <w:rFonts w:ascii="Arial" w:hAnsi="Arial" w:cs="Arial"/>
              </w:rPr>
              <w:t>2014/15 to 2018/19</w:t>
            </w:r>
          </w:p>
        </w:tc>
      </w:tr>
      <w:tr w:rsidR="0072408C" w14:paraId="3AE1F682" w14:textId="77777777" w:rsidTr="00FF36BC">
        <w:trPr>
          <w:trHeight w:val="816"/>
        </w:trPr>
        <w:tc>
          <w:tcPr>
            <w:tcW w:w="2973" w:type="dxa"/>
            <w:tcBorders>
              <w:top w:val="single" w:sz="4" w:space="0" w:color="000000"/>
              <w:left w:val="single" w:sz="4" w:space="0" w:color="000000"/>
              <w:bottom w:val="single" w:sz="4" w:space="0" w:color="000000"/>
              <w:right w:val="single" w:sz="4" w:space="0" w:color="000000"/>
            </w:tcBorders>
            <w:vAlign w:val="center"/>
          </w:tcPr>
          <w:p w14:paraId="4800AE7F" w14:textId="4C20A0B8" w:rsidR="0072408C" w:rsidRPr="001F4963" w:rsidRDefault="0072408C" w:rsidP="0072408C">
            <w:pPr>
              <w:rPr>
                <w:rFonts w:ascii="Arial" w:hAnsi="Arial" w:cs="Arial"/>
              </w:rPr>
            </w:pPr>
            <w:r w:rsidRPr="00920DF9">
              <w:rPr>
                <w:rFonts w:ascii="Arial" w:hAnsi="Arial" w:cs="Arial"/>
              </w:rPr>
              <w:t>Postgraduate Initial Participation by mode of study</w:t>
            </w:r>
          </w:p>
        </w:tc>
        <w:tc>
          <w:tcPr>
            <w:tcW w:w="3120" w:type="dxa"/>
            <w:tcBorders>
              <w:top w:val="single" w:sz="4" w:space="0" w:color="000000"/>
              <w:left w:val="single" w:sz="4" w:space="0" w:color="000000"/>
              <w:bottom w:val="single" w:sz="4" w:space="0" w:color="000000"/>
              <w:right w:val="single" w:sz="4" w:space="0" w:color="000000"/>
            </w:tcBorders>
            <w:vAlign w:val="center"/>
          </w:tcPr>
          <w:p w14:paraId="5D33132E" w14:textId="6F1DD477" w:rsidR="0072408C" w:rsidRPr="001F4963" w:rsidRDefault="0072408C" w:rsidP="0072408C">
            <w:pPr>
              <w:ind w:left="2"/>
              <w:rPr>
                <w:rFonts w:ascii="Arial" w:hAnsi="Arial" w:cs="Arial"/>
              </w:rPr>
            </w:pPr>
            <w:r>
              <w:rPr>
                <w:rFonts w:ascii="Arial" w:hAnsi="Arial" w:cs="Arial"/>
              </w:rPr>
              <w:t xml:space="preserve">Postgraduate Initial Participation (PGIP30) by </w:t>
            </w:r>
            <w:r w:rsidRPr="00920DF9">
              <w:rPr>
                <w:rFonts w:ascii="Arial" w:hAnsi="Arial" w:cs="Arial"/>
              </w:rPr>
              <w:t>mode of study</w:t>
            </w:r>
            <w:r>
              <w:rPr>
                <w:rFonts w:ascii="Arial" w:hAnsi="Arial" w:cs="Arial"/>
              </w:rPr>
              <w:t>.</w:t>
            </w:r>
          </w:p>
        </w:tc>
        <w:tc>
          <w:tcPr>
            <w:tcW w:w="1702" w:type="dxa"/>
            <w:tcBorders>
              <w:top w:val="single" w:sz="4" w:space="0" w:color="000000"/>
              <w:left w:val="single" w:sz="4" w:space="0" w:color="000000"/>
              <w:bottom w:val="single" w:sz="4" w:space="0" w:color="000000"/>
              <w:right w:val="single" w:sz="4" w:space="0" w:color="000000"/>
            </w:tcBorders>
            <w:vAlign w:val="center"/>
          </w:tcPr>
          <w:p w14:paraId="0B73ABC6" w14:textId="3D016A91"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6F917928" w14:textId="7A620487" w:rsidR="0072408C" w:rsidRPr="001F4963" w:rsidRDefault="0072408C" w:rsidP="0072408C">
            <w:pPr>
              <w:ind w:right="55"/>
              <w:jc w:val="center"/>
              <w:rPr>
                <w:rFonts w:ascii="Arial" w:hAnsi="Arial" w:cs="Arial"/>
              </w:rPr>
            </w:pPr>
            <w:r>
              <w:rPr>
                <w:rFonts w:ascii="Arial" w:hAnsi="Arial" w:cs="Arial"/>
              </w:rPr>
              <w:t>2006/07 to 2018/19</w:t>
            </w:r>
          </w:p>
        </w:tc>
      </w:tr>
      <w:tr w:rsidR="0072408C" w14:paraId="68028510" w14:textId="77777777" w:rsidTr="00FF36BC">
        <w:trPr>
          <w:trHeight w:val="816"/>
        </w:trPr>
        <w:tc>
          <w:tcPr>
            <w:tcW w:w="2973" w:type="dxa"/>
            <w:tcBorders>
              <w:top w:val="single" w:sz="4" w:space="0" w:color="000000"/>
              <w:left w:val="single" w:sz="4" w:space="0" w:color="000000"/>
              <w:bottom w:val="single" w:sz="4" w:space="0" w:color="000000"/>
              <w:right w:val="single" w:sz="4" w:space="0" w:color="000000"/>
            </w:tcBorders>
            <w:vAlign w:val="center"/>
          </w:tcPr>
          <w:p w14:paraId="2C185597" w14:textId="5A6CDEEB" w:rsidR="0072408C" w:rsidRPr="001F4963" w:rsidRDefault="0072408C" w:rsidP="0072408C">
            <w:pPr>
              <w:rPr>
                <w:rFonts w:ascii="Arial" w:hAnsi="Arial" w:cs="Arial"/>
              </w:rPr>
            </w:pPr>
            <w:r w:rsidRPr="00920DF9">
              <w:rPr>
                <w:rFonts w:ascii="Arial" w:hAnsi="Arial" w:cs="Arial"/>
              </w:rPr>
              <w:t>Postgraduate Initial Participation by sex</w:t>
            </w:r>
          </w:p>
        </w:tc>
        <w:tc>
          <w:tcPr>
            <w:tcW w:w="3120" w:type="dxa"/>
            <w:tcBorders>
              <w:top w:val="single" w:sz="4" w:space="0" w:color="000000"/>
              <w:left w:val="single" w:sz="4" w:space="0" w:color="000000"/>
              <w:bottom w:val="single" w:sz="4" w:space="0" w:color="000000"/>
              <w:right w:val="single" w:sz="4" w:space="0" w:color="000000"/>
            </w:tcBorders>
            <w:vAlign w:val="center"/>
          </w:tcPr>
          <w:p w14:paraId="3C985B52" w14:textId="7143EA23" w:rsidR="0072408C" w:rsidRPr="001F4963" w:rsidRDefault="0072408C" w:rsidP="0072408C">
            <w:pPr>
              <w:ind w:left="2"/>
              <w:rPr>
                <w:rFonts w:ascii="Arial" w:hAnsi="Arial" w:cs="Arial"/>
              </w:rPr>
            </w:pPr>
            <w:r>
              <w:rPr>
                <w:rFonts w:ascii="Arial" w:hAnsi="Arial" w:cs="Arial"/>
              </w:rPr>
              <w:t>Postgraduate Initial Participation (PGIP30) by gender.</w:t>
            </w:r>
          </w:p>
        </w:tc>
        <w:tc>
          <w:tcPr>
            <w:tcW w:w="1702" w:type="dxa"/>
            <w:tcBorders>
              <w:top w:val="single" w:sz="4" w:space="0" w:color="000000"/>
              <w:left w:val="single" w:sz="4" w:space="0" w:color="000000"/>
              <w:bottom w:val="single" w:sz="4" w:space="0" w:color="000000"/>
              <w:right w:val="single" w:sz="4" w:space="0" w:color="000000"/>
            </w:tcBorders>
            <w:vAlign w:val="center"/>
          </w:tcPr>
          <w:p w14:paraId="3BF42DFC" w14:textId="440A46EB"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2194E42E" w14:textId="594F7552" w:rsidR="0072408C" w:rsidRPr="001F4963" w:rsidRDefault="0072408C" w:rsidP="0072408C">
            <w:pPr>
              <w:ind w:right="55"/>
              <w:jc w:val="center"/>
              <w:rPr>
                <w:rFonts w:ascii="Arial" w:hAnsi="Arial" w:cs="Arial"/>
              </w:rPr>
            </w:pPr>
            <w:r>
              <w:rPr>
                <w:rFonts w:ascii="Arial" w:hAnsi="Arial" w:cs="Arial"/>
              </w:rPr>
              <w:t>2006/07 to 2018/19</w:t>
            </w:r>
          </w:p>
        </w:tc>
      </w:tr>
      <w:tr w:rsidR="00D92B4F" w14:paraId="6473D799" w14:textId="77777777" w:rsidTr="00920DF9">
        <w:trPr>
          <w:trHeight w:val="1124"/>
        </w:trPr>
        <w:tc>
          <w:tcPr>
            <w:tcW w:w="2973" w:type="dxa"/>
            <w:tcBorders>
              <w:top w:val="single" w:sz="4" w:space="0" w:color="000000"/>
              <w:left w:val="single" w:sz="4" w:space="0" w:color="000000"/>
              <w:bottom w:val="single" w:sz="4" w:space="0" w:color="000000"/>
              <w:right w:val="single" w:sz="4" w:space="0" w:color="000000"/>
            </w:tcBorders>
            <w:vAlign w:val="center"/>
          </w:tcPr>
          <w:p w14:paraId="06765654" w14:textId="10051207" w:rsidR="00D92B4F" w:rsidRPr="00920DF9" w:rsidRDefault="00D92B4F" w:rsidP="0072408C">
            <w:pPr>
              <w:rPr>
                <w:rFonts w:ascii="Arial" w:hAnsi="Arial" w:cs="Arial"/>
              </w:rPr>
            </w:pPr>
            <w:r>
              <w:rPr>
                <w:rFonts w:ascii="Arial" w:hAnsi="Arial" w:cs="Arial"/>
              </w:rPr>
              <w:t>Qualification levels in the population</w:t>
            </w:r>
          </w:p>
        </w:tc>
        <w:tc>
          <w:tcPr>
            <w:tcW w:w="3120" w:type="dxa"/>
            <w:tcBorders>
              <w:top w:val="single" w:sz="4" w:space="0" w:color="000000"/>
              <w:left w:val="single" w:sz="4" w:space="0" w:color="000000"/>
              <w:bottom w:val="single" w:sz="4" w:space="0" w:color="000000"/>
              <w:right w:val="single" w:sz="4" w:space="0" w:color="000000"/>
            </w:tcBorders>
            <w:vAlign w:val="center"/>
          </w:tcPr>
          <w:p w14:paraId="04DA8393" w14:textId="6020B735" w:rsidR="00D92B4F" w:rsidRDefault="00D92B4F" w:rsidP="00D92B4F">
            <w:pPr>
              <w:ind w:left="2"/>
              <w:rPr>
                <w:rFonts w:ascii="Arial" w:hAnsi="Arial" w:cs="Arial"/>
              </w:rPr>
            </w:pPr>
            <w:r w:rsidRPr="00D92B4F">
              <w:rPr>
                <w:rFonts w:ascii="Arial" w:hAnsi="Arial" w:cs="Arial"/>
              </w:rPr>
              <w:t>Office for National Statistics (ONS) Annual Population Survey (APS)</w:t>
            </w:r>
            <w:r>
              <w:rPr>
                <w:rFonts w:ascii="Arial" w:hAnsi="Arial" w:cs="Arial"/>
              </w:rPr>
              <w:t xml:space="preserve"> data, percentages in the population qualified.</w:t>
            </w:r>
          </w:p>
        </w:tc>
        <w:tc>
          <w:tcPr>
            <w:tcW w:w="1702" w:type="dxa"/>
            <w:tcBorders>
              <w:top w:val="single" w:sz="4" w:space="0" w:color="000000"/>
              <w:left w:val="single" w:sz="4" w:space="0" w:color="000000"/>
              <w:bottom w:val="single" w:sz="4" w:space="0" w:color="000000"/>
              <w:right w:val="single" w:sz="4" w:space="0" w:color="000000"/>
            </w:tcBorders>
            <w:vAlign w:val="center"/>
          </w:tcPr>
          <w:p w14:paraId="4DF65493" w14:textId="0B80AB70" w:rsidR="00D92B4F" w:rsidRDefault="00D92B4F"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7E1771C0" w14:textId="609D7AF4" w:rsidR="00D92B4F" w:rsidRDefault="00D92B4F" w:rsidP="0072408C">
            <w:pPr>
              <w:ind w:right="55"/>
              <w:jc w:val="center"/>
              <w:rPr>
                <w:rFonts w:ascii="Arial" w:hAnsi="Arial" w:cs="Arial"/>
              </w:rPr>
            </w:pPr>
            <w:r>
              <w:rPr>
                <w:rFonts w:ascii="Arial" w:hAnsi="Arial" w:cs="Arial"/>
              </w:rPr>
              <w:t>2006 to 2019</w:t>
            </w:r>
          </w:p>
        </w:tc>
      </w:tr>
      <w:tr w:rsidR="0072408C" w14:paraId="0C4C2275" w14:textId="77777777" w:rsidTr="00920DF9">
        <w:trPr>
          <w:trHeight w:val="1124"/>
        </w:trPr>
        <w:tc>
          <w:tcPr>
            <w:tcW w:w="2973" w:type="dxa"/>
            <w:tcBorders>
              <w:top w:val="single" w:sz="4" w:space="0" w:color="000000"/>
              <w:left w:val="single" w:sz="4" w:space="0" w:color="000000"/>
              <w:bottom w:val="single" w:sz="4" w:space="0" w:color="000000"/>
              <w:right w:val="single" w:sz="4" w:space="0" w:color="000000"/>
            </w:tcBorders>
            <w:vAlign w:val="center"/>
          </w:tcPr>
          <w:p w14:paraId="43B7942C" w14:textId="016C7C59" w:rsidR="0072408C" w:rsidRPr="001F4963" w:rsidRDefault="0072408C" w:rsidP="0072408C">
            <w:pPr>
              <w:rPr>
                <w:rFonts w:ascii="Arial" w:hAnsi="Arial" w:cs="Arial"/>
              </w:rPr>
            </w:pPr>
            <w:r w:rsidRPr="00920DF9">
              <w:rPr>
                <w:rFonts w:ascii="Arial" w:hAnsi="Arial" w:cs="Arial"/>
              </w:rPr>
              <w:t>supplementary table - historic initial participation data 1999 to 2006 (old methodology)</w:t>
            </w:r>
          </w:p>
        </w:tc>
        <w:tc>
          <w:tcPr>
            <w:tcW w:w="3120" w:type="dxa"/>
            <w:tcBorders>
              <w:top w:val="single" w:sz="4" w:space="0" w:color="000000"/>
              <w:left w:val="single" w:sz="4" w:space="0" w:color="000000"/>
              <w:bottom w:val="single" w:sz="4" w:space="0" w:color="000000"/>
              <w:right w:val="single" w:sz="4" w:space="0" w:color="000000"/>
            </w:tcBorders>
            <w:vAlign w:val="center"/>
          </w:tcPr>
          <w:p w14:paraId="74BC4242" w14:textId="2E8636DF" w:rsidR="0072408C" w:rsidRPr="001F4963" w:rsidRDefault="0072408C" w:rsidP="0072408C">
            <w:pPr>
              <w:ind w:left="2"/>
              <w:rPr>
                <w:rFonts w:ascii="Arial" w:hAnsi="Arial" w:cs="Arial"/>
              </w:rPr>
            </w:pPr>
            <w:r>
              <w:rPr>
                <w:rFonts w:ascii="Arial" w:hAnsi="Arial" w:cs="Arial"/>
              </w:rPr>
              <w:t>Supplementary table: Historic Initial Participation data under the old methodology.</w:t>
            </w:r>
          </w:p>
        </w:tc>
        <w:tc>
          <w:tcPr>
            <w:tcW w:w="1702" w:type="dxa"/>
            <w:tcBorders>
              <w:top w:val="single" w:sz="4" w:space="0" w:color="000000"/>
              <w:left w:val="single" w:sz="4" w:space="0" w:color="000000"/>
              <w:bottom w:val="single" w:sz="4" w:space="0" w:color="000000"/>
              <w:right w:val="single" w:sz="4" w:space="0" w:color="000000"/>
            </w:tcBorders>
            <w:vAlign w:val="center"/>
          </w:tcPr>
          <w:p w14:paraId="7546DBDA" w14:textId="595CBEE2" w:rsidR="0072408C" w:rsidRPr="001F4963" w:rsidRDefault="0072408C" w:rsidP="0072408C">
            <w:pPr>
              <w:rPr>
                <w:rFonts w:ascii="Arial" w:hAnsi="Arial" w:cs="Arial"/>
              </w:rPr>
            </w:pPr>
            <w:r>
              <w:rPr>
                <w:rFonts w:ascii="Arial" w:hAnsi="Arial" w:cs="Arial"/>
              </w:rPr>
              <w:t>National</w:t>
            </w:r>
          </w:p>
        </w:tc>
        <w:tc>
          <w:tcPr>
            <w:tcW w:w="2235" w:type="dxa"/>
            <w:tcBorders>
              <w:top w:val="single" w:sz="4" w:space="0" w:color="000000"/>
              <w:left w:val="single" w:sz="4" w:space="0" w:color="000000"/>
              <w:bottom w:val="single" w:sz="4" w:space="0" w:color="000000"/>
              <w:right w:val="single" w:sz="4" w:space="0" w:color="000000"/>
            </w:tcBorders>
            <w:vAlign w:val="center"/>
          </w:tcPr>
          <w:p w14:paraId="3A6D4064" w14:textId="4C1B6167" w:rsidR="0072408C" w:rsidRPr="001F4963" w:rsidRDefault="0072408C" w:rsidP="0072408C">
            <w:pPr>
              <w:ind w:right="55"/>
              <w:jc w:val="center"/>
              <w:rPr>
                <w:rFonts w:ascii="Arial" w:hAnsi="Arial" w:cs="Arial"/>
              </w:rPr>
            </w:pPr>
            <w:r>
              <w:rPr>
                <w:rFonts w:ascii="Arial" w:hAnsi="Arial" w:cs="Arial"/>
              </w:rPr>
              <w:t>1999/00 to 2006/07</w:t>
            </w:r>
          </w:p>
        </w:tc>
      </w:tr>
    </w:tbl>
    <w:p w14:paraId="585A8A60" w14:textId="77777777" w:rsidR="0047738B" w:rsidRDefault="00C03692">
      <w:pPr>
        <w:spacing w:after="158"/>
      </w:pPr>
      <w:r>
        <w:rPr>
          <w:rFonts w:ascii="Arial" w:eastAsia="Arial" w:hAnsi="Arial" w:cs="Arial"/>
        </w:rPr>
        <w:t xml:space="preserve"> </w:t>
      </w:r>
    </w:p>
    <w:p w14:paraId="247B59FF" w14:textId="77777777" w:rsidR="0047738B" w:rsidRDefault="00C03692">
      <w:r>
        <w:rPr>
          <w:rFonts w:ascii="Arial" w:eastAsia="Arial" w:hAnsi="Arial" w:cs="Arial"/>
        </w:rPr>
        <w:t xml:space="preserve"> </w:t>
      </w:r>
    </w:p>
    <w:p w14:paraId="2B384C4D" w14:textId="77777777" w:rsidR="0047738B" w:rsidRDefault="00C03692">
      <w:pPr>
        <w:spacing w:after="158"/>
      </w:pPr>
      <w:r>
        <w:rPr>
          <w:rFonts w:ascii="Arial" w:eastAsia="Arial" w:hAnsi="Arial" w:cs="Arial"/>
        </w:rPr>
        <w:t xml:space="preserve"> </w:t>
      </w:r>
    </w:p>
    <w:p w14:paraId="29D3F673" w14:textId="6DF3CD45" w:rsidR="0047738B" w:rsidRDefault="00C03692">
      <w:pPr>
        <w:rPr>
          <w:rFonts w:ascii="Arial" w:eastAsia="Arial" w:hAnsi="Arial" w:cs="Arial"/>
        </w:rPr>
      </w:pPr>
      <w:r>
        <w:rPr>
          <w:rFonts w:ascii="Arial" w:eastAsia="Arial" w:hAnsi="Arial" w:cs="Arial"/>
        </w:rPr>
        <w:t xml:space="preserve"> </w:t>
      </w:r>
    </w:p>
    <w:p w14:paraId="3D16BC1D" w14:textId="2C3B7BAE" w:rsidR="007429ED" w:rsidRDefault="007429ED">
      <w:pPr>
        <w:rPr>
          <w:rFonts w:ascii="Arial" w:eastAsia="Arial" w:hAnsi="Arial" w:cs="Arial"/>
        </w:rPr>
      </w:pPr>
    </w:p>
    <w:p w14:paraId="01047F35" w14:textId="2490C230" w:rsidR="007429ED" w:rsidRDefault="007429ED">
      <w:pPr>
        <w:rPr>
          <w:rFonts w:ascii="Arial" w:eastAsia="Arial" w:hAnsi="Arial" w:cs="Arial"/>
        </w:rPr>
      </w:pPr>
    </w:p>
    <w:p w14:paraId="60766C2D" w14:textId="3A20DD4B" w:rsidR="007429ED" w:rsidRDefault="007429ED">
      <w:pPr>
        <w:rPr>
          <w:rFonts w:ascii="Arial" w:eastAsia="Arial" w:hAnsi="Arial" w:cs="Arial"/>
        </w:rPr>
      </w:pPr>
    </w:p>
    <w:p w14:paraId="19D64770" w14:textId="4C7F4836" w:rsidR="007429ED" w:rsidRDefault="007429ED">
      <w:pPr>
        <w:rPr>
          <w:rFonts w:ascii="Arial" w:eastAsia="Arial" w:hAnsi="Arial" w:cs="Arial"/>
        </w:rPr>
      </w:pPr>
    </w:p>
    <w:p w14:paraId="4A02261E" w14:textId="4F7D3952" w:rsidR="007429ED" w:rsidRDefault="007429ED">
      <w:pPr>
        <w:rPr>
          <w:rFonts w:ascii="Arial" w:eastAsia="Arial" w:hAnsi="Arial" w:cs="Arial"/>
        </w:rPr>
      </w:pPr>
    </w:p>
    <w:p w14:paraId="120CD243" w14:textId="10EB1528" w:rsidR="007429ED" w:rsidRDefault="007429ED">
      <w:pPr>
        <w:rPr>
          <w:rFonts w:ascii="Arial" w:eastAsia="Arial" w:hAnsi="Arial" w:cs="Arial"/>
        </w:rPr>
      </w:pPr>
    </w:p>
    <w:p w14:paraId="25975794" w14:textId="3A079D83" w:rsidR="007429ED" w:rsidRDefault="007429ED">
      <w:pPr>
        <w:rPr>
          <w:rFonts w:ascii="Arial" w:eastAsia="Arial" w:hAnsi="Arial" w:cs="Arial"/>
        </w:rPr>
      </w:pPr>
    </w:p>
    <w:p w14:paraId="51326EC6" w14:textId="16D08703" w:rsidR="007429ED" w:rsidRDefault="007429ED">
      <w:pPr>
        <w:rPr>
          <w:rFonts w:ascii="Arial" w:eastAsia="Arial" w:hAnsi="Arial" w:cs="Arial"/>
        </w:rPr>
      </w:pPr>
    </w:p>
    <w:p w14:paraId="58D832D7" w14:textId="79233725" w:rsidR="007429ED" w:rsidRDefault="007429ED">
      <w:pPr>
        <w:rPr>
          <w:rFonts w:ascii="Arial" w:eastAsia="Arial" w:hAnsi="Arial" w:cs="Arial"/>
        </w:rPr>
      </w:pPr>
    </w:p>
    <w:p w14:paraId="57078CDD" w14:textId="57B3CF07" w:rsidR="007429ED" w:rsidRDefault="007429ED">
      <w:pPr>
        <w:rPr>
          <w:rFonts w:ascii="Arial" w:eastAsia="Arial" w:hAnsi="Arial" w:cs="Arial"/>
        </w:rPr>
      </w:pPr>
    </w:p>
    <w:p w14:paraId="281A2A18" w14:textId="3C606AB9" w:rsidR="007429ED" w:rsidRDefault="007429ED">
      <w:pPr>
        <w:rPr>
          <w:rFonts w:ascii="Arial" w:eastAsia="Arial" w:hAnsi="Arial" w:cs="Arial"/>
        </w:rPr>
      </w:pPr>
    </w:p>
    <w:p w14:paraId="59EB1EA3" w14:textId="77777777" w:rsidR="00EF6D2E" w:rsidRDefault="00EF6D2E">
      <w:pPr>
        <w:rPr>
          <w:rFonts w:ascii="Arial" w:eastAsia="Arial" w:hAnsi="Arial" w:cs="Arial"/>
        </w:rPr>
      </w:pPr>
    </w:p>
    <w:p w14:paraId="4BB45179" w14:textId="401911E6" w:rsidR="007429ED" w:rsidRDefault="007429ED">
      <w:pPr>
        <w:rPr>
          <w:rFonts w:ascii="Arial" w:eastAsia="Arial" w:hAnsi="Arial" w:cs="Arial"/>
        </w:rPr>
      </w:pPr>
    </w:p>
    <w:p w14:paraId="1CD07568" w14:textId="77777777" w:rsidR="007429ED" w:rsidRDefault="007429ED">
      <w:pPr>
        <w:rPr>
          <w:rFonts w:ascii="Arial" w:eastAsia="Arial" w:hAnsi="Arial" w:cs="Arial"/>
        </w:rPr>
      </w:pPr>
    </w:p>
    <w:p w14:paraId="43A25066" w14:textId="54E729E3" w:rsidR="0047738B" w:rsidRDefault="0047738B">
      <w:pPr>
        <w:spacing w:after="0"/>
      </w:pPr>
    </w:p>
    <w:p w14:paraId="44F342DA" w14:textId="77777777" w:rsidR="0047738B" w:rsidRDefault="00C03692">
      <w:pPr>
        <w:pStyle w:val="Heading1"/>
        <w:ind w:left="-5"/>
      </w:pPr>
      <w:bookmarkStart w:id="6" w:name="_Toc15653"/>
      <w:r>
        <w:lastRenderedPageBreak/>
        <w:t xml:space="preserve">Annex A: Variable listing and descriptions </w:t>
      </w:r>
      <w:bookmarkEnd w:id="6"/>
    </w:p>
    <w:p w14:paraId="43589151" w14:textId="77777777" w:rsidR="0047738B" w:rsidRDefault="00C03692">
      <w:pPr>
        <w:spacing w:after="170" w:line="249" w:lineRule="auto"/>
        <w:ind w:left="-5" w:hanging="10"/>
      </w:pPr>
      <w:r>
        <w:rPr>
          <w:rFonts w:ascii="Arial" w:eastAsia="Arial" w:hAnsi="Arial" w:cs="Arial"/>
        </w:rPr>
        <w:t xml:space="preserve">Variable names and descriptions included across the underlying data files are provided below. </w:t>
      </w:r>
    </w:p>
    <w:p w14:paraId="37CBAE63" w14:textId="77777777" w:rsidR="0047738B" w:rsidRDefault="00C03692">
      <w:pPr>
        <w:spacing w:after="0"/>
      </w:pPr>
      <w:r>
        <w:rPr>
          <w:rFonts w:ascii="Arial" w:eastAsia="Arial" w:hAnsi="Arial" w:cs="Arial"/>
        </w:rPr>
        <w:t xml:space="preserve"> </w:t>
      </w:r>
    </w:p>
    <w:tbl>
      <w:tblPr>
        <w:tblStyle w:val="TableGrid"/>
        <w:tblW w:w="7439" w:type="dxa"/>
        <w:tblInd w:w="10" w:type="dxa"/>
        <w:tblCellMar>
          <w:top w:w="72" w:type="dxa"/>
          <w:left w:w="108" w:type="dxa"/>
          <w:right w:w="73" w:type="dxa"/>
        </w:tblCellMar>
        <w:tblLook w:val="04A0" w:firstRow="1" w:lastRow="0" w:firstColumn="1" w:lastColumn="0" w:noHBand="0" w:noVBand="1"/>
      </w:tblPr>
      <w:tblGrid>
        <w:gridCol w:w="4100"/>
        <w:gridCol w:w="3339"/>
      </w:tblGrid>
      <w:tr w:rsidR="001C0BC4" w14:paraId="5629F182" w14:textId="77777777" w:rsidTr="001C0BC4">
        <w:trPr>
          <w:trHeight w:val="329"/>
        </w:trPr>
        <w:tc>
          <w:tcPr>
            <w:tcW w:w="4100" w:type="dxa"/>
            <w:tcBorders>
              <w:top w:val="single" w:sz="8" w:space="0" w:color="000000"/>
              <w:left w:val="single" w:sz="8" w:space="0" w:color="000000"/>
              <w:bottom w:val="single" w:sz="8" w:space="0" w:color="000000"/>
              <w:right w:val="single" w:sz="8" w:space="0" w:color="000000"/>
            </w:tcBorders>
          </w:tcPr>
          <w:p w14:paraId="0F4E3041" w14:textId="77777777" w:rsidR="001C0BC4" w:rsidRPr="0055142A" w:rsidRDefault="001C0BC4">
            <w:pPr>
              <w:rPr>
                <w:rFonts w:ascii="Arial" w:hAnsi="Arial" w:cs="Arial"/>
              </w:rPr>
            </w:pPr>
            <w:r w:rsidRPr="0055142A">
              <w:rPr>
                <w:rFonts w:ascii="Arial" w:hAnsi="Arial" w:cs="Arial"/>
                <w:b/>
              </w:rPr>
              <w:t xml:space="preserve">Variable name </w:t>
            </w:r>
          </w:p>
        </w:tc>
        <w:tc>
          <w:tcPr>
            <w:tcW w:w="3339" w:type="dxa"/>
            <w:tcBorders>
              <w:top w:val="single" w:sz="8" w:space="0" w:color="000000"/>
              <w:left w:val="single" w:sz="8" w:space="0" w:color="000000"/>
              <w:bottom w:val="single" w:sz="8" w:space="0" w:color="000000"/>
              <w:right w:val="single" w:sz="8" w:space="0" w:color="000000"/>
            </w:tcBorders>
          </w:tcPr>
          <w:p w14:paraId="459DEA15" w14:textId="77777777" w:rsidR="001C0BC4" w:rsidRPr="0055142A" w:rsidRDefault="001C0BC4">
            <w:pPr>
              <w:rPr>
                <w:rFonts w:ascii="Arial" w:hAnsi="Arial" w:cs="Arial"/>
              </w:rPr>
            </w:pPr>
            <w:r w:rsidRPr="0055142A">
              <w:rPr>
                <w:rFonts w:ascii="Arial" w:hAnsi="Arial" w:cs="Arial"/>
                <w:b/>
              </w:rPr>
              <w:t xml:space="preserve">Variable description </w:t>
            </w:r>
          </w:p>
        </w:tc>
      </w:tr>
      <w:tr w:rsidR="001C0BC4" w14:paraId="06639813" w14:textId="77777777" w:rsidTr="001C0BC4">
        <w:trPr>
          <w:trHeight w:val="598"/>
        </w:trPr>
        <w:tc>
          <w:tcPr>
            <w:tcW w:w="4100" w:type="dxa"/>
            <w:tcBorders>
              <w:top w:val="single" w:sz="8" w:space="0" w:color="000000"/>
              <w:left w:val="single" w:sz="8" w:space="0" w:color="000000"/>
              <w:bottom w:val="single" w:sz="8" w:space="0" w:color="000000"/>
              <w:right w:val="single" w:sz="8" w:space="0" w:color="000000"/>
            </w:tcBorders>
            <w:vAlign w:val="center"/>
          </w:tcPr>
          <w:p w14:paraId="2FD73162" w14:textId="77777777" w:rsidR="001C0BC4" w:rsidRPr="00A97D8C" w:rsidRDefault="001C0BC4">
            <w:pPr>
              <w:rPr>
                <w:rFonts w:ascii="Arial" w:hAnsi="Arial" w:cs="Arial"/>
              </w:rPr>
            </w:pPr>
            <w:proofErr w:type="spellStart"/>
            <w:r w:rsidRPr="00A97D8C">
              <w:rPr>
                <w:rFonts w:ascii="Arial" w:hAnsi="Arial" w:cs="Arial"/>
              </w:rPr>
              <w:t>time_identifier</w:t>
            </w:r>
            <w:proofErr w:type="spellEnd"/>
            <w:r w:rsidRPr="00A97D8C">
              <w:rPr>
                <w:rFonts w:ascii="Arial" w:hAnsi="Arial" w:cs="Arial"/>
              </w:rPr>
              <w:t xml:space="preserve"> </w:t>
            </w:r>
          </w:p>
        </w:tc>
        <w:tc>
          <w:tcPr>
            <w:tcW w:w="3339" w:type="dxa"/>
            <w:tcBorders>
              <w:top w:val="single" w:sz="8" w:space="0" w:color="000000"/>
              <w:left w:val="single" w:sz="8" w:space="0" w:color="000000"/>
              <w:bottom w:val="single" w:sz="8" w:space="0" w:color="000000"/>
              <w:right w:val="single" w:sz="8" w:space="0" w:color="000000"/>
            </w:tcBorders>
            <w:vAlign w:val="center"/>
          </w:tcPr>
          <w:p w14:paraId="6D8E47C1" w14:textId="77777777" w:rsidR="001C0BC4" w:rsidRPr="00A97D8C" w:rsidRDefault="001C0BC4">
            <w:pPr>
              <w:rPr>
                <w:rFonts w:ascii="Arial" w:hAnsi="Arial" w:cs="Arial"/>
              </w:rPr>
            </w:pPr>
            <w:r w:rsidRPr="00A97D8C">
              <w:rPr>
                <w:rFonts w:ascii="Arial" w:hAnsi="Arial" w:cs="Arial"/>
              </w:rPr>
              <w:t xml:space="preserve">The type of time period covered </w:t>
            </w:r>
          </w:p>
        </w:tc>
      </w:tr>
      <w:tr w:rsidR="001C0BC4" w14:paraId="5BB85E5C" w14:textId="77777777" w:rsidTr="001C0BC4">
        <w:trPr>
          <w:trHeight w:val="326"/>
        </w:trPr>
        <w:tc>
          <w:tcPr>
            <w:tcW w:w="4100" w:type="dxa"/>
            <w:tcBorders>
              <w:top w:val="single" w:sz="8" w:space="0" w:color="000000"/>
              <w:left w:val="single" w:sz="8" w:space="0" w:color="000000"/>
              <w:bottom w:val="single" w:sz="8" w:space="0" w:color="000000"/>
              <w:right w:val="single" w:sz="8" w:space="0" w:color="000000"/>
            </w:tcBorders>
          </w:tcPr>
          <w:p w14:paraId="32388BCF" w14:textId="77777777" w:rsidR="001C0BC4" w:rsidRPr="00A97D8C" w:rsidRDefault="001C0BC4">
            <w:pPr>
              <w:rPr>
                <w:rFonts w:ascii="Arial" w:hAnsi="Arial" w:cs="Arial"/>
              </w:rPr>
            </w:pPr>
            <w:proofErr w:type="spellStart"/>
            <w:r w:rsidRPr="00A97D8C">
              <w:rPr>
                <w:rFonts w:ascii="Arial" w:hAnsi="Arial" w:cs="Arial"/>
              </w:rPr>
              <w:t>time_period</w:t>
            </w:r>
            <w:proofErr w:type="spellEnd"/>
            <w:r w:rsidRPr="00A97D8C">
              <w:rPr>
                <w:rFonts w:ascii="Arial" w:hAnsi="Arial" w:cs="Arial"/>
              </w:rPr>
              <w:t xml:space="preserve"> </w:t>
            </w:r>
          </w:p>
        </w:tc>
        <w:tc>
          <w:tcPr>
            <w:tcW w:w="3339" w:type="dxa"/>
            <w:tcBorders>
              <w:top w:val="single" w:sz="8" w:space="0" w:color="000000"/>
              <w:left w:val="single" w:sz="8" w:space="0" w:color="000000"/>
              <w:bottom w:val="single" w:sz="8" w:space="0" w:color="000000"/>
              <w:right w:val="single" w:sz="8" w:space="0" w:color="000000"/>
            </w:tcBorders>
          </w:tcPr>
          <w:p w14:paraId="3E584769" w14:textId="77777777" w:rsidR="001C0BC4" w:rsidRPr="00A97D8C" w:rsidRDefault="001C0BC4">
            <w:pPr>
              <w:rPr>
                <w:rFonts w:ascii="Arial" w:hAnsi="Arial" w:cs="Arial"/>
              </w:rPr>
            </w:pPr>
            <w:r w:rsidRPr="00A97D8C">
              <w:rPr>
                <w:rFonts w:ascii="Arial" w:hAnsi="Arial" w:cs="Arial"/>
              </w:rPr>
              <w:t xml:space="preserve">The year/s covered </w:t>
            </w:r>
          </w:p>
        </w:tc>
      </w:tr>
      <w:tr w:rsidR="001C0BC4" w14:paraId="06636E85" w14:textId="77777777" w:rsidTr="001C0BC4">
        <w:trPr>
          <w:trHeight w:val="600"/>
        </w:trPr>
        <w:tc>
          <w:tcPr>
            <w:tcW w:w="4100" w:type="dxa"/>
            <w:tcBorders>
              <w:top w:val="single" w:sz="8" w:space="0" w:color="000000"/>
              <w:left w:val="single" w:sz="8" w:space="0" w:color="000000"/>
              <w:bottom w:val="single" w:sz="8" w:space="0" w:color="000000"/>
              <w:right w:val="single" w:sz="8" w:space="0" w:color="000000"/>
            </w:tcBorders>
            <w:vAlign w:val="center"/>
          </w:tcPr>
          <w:p w14:paraId="2D964490" w14:textId="77777777" w:rsidR="001C0BC4" w:rsidRPr="00A97D8C" w:rsidRDefault="001C0BC4">
            <w:pPr>
              <w:rPr>
                <w:rFonts w:ascii="Arial" w:hAnsi="Arial" w:cs="Arial"/>
              </w:rPr>
            </w:pPr>
            <w:proofErr w:type="spellStart"/>
            <w:r w:rsidRPr="00A97D8C">
              <w:rPr>
                <w:rFonts w:ascii="Arial" w:hAnsi="Arial" w:cs="Arial"/>
              </w:rPr>
              <w:t>geographic_level</w:t>
            </w:r>
            <w:proofErr w:type="spellEnd"/>
            <w:r w:rsidRPr="00A97D8C">
              <w:rPr>
                <w:rFonts w:ascii="Arial" w:hAnsi="Arial" w:cs="Arial"/>
              </w:rPr>
              <w:t xml:space="preserve"> </w:t>
            </w:r>
          </w:p>
        </w:tc>
        <w:tc>
          <w:tcPr>
            <w:tcW w:w="3339" w:type="dxa"/>
            <w:tcBorders>
              <w:top w:val="single" w:sz="8" w:space="0" w:color="000000"/>
              <w:left w:val="single" w:sz="8" w:space="0" w:color="000000"/>
              <w:bottom w:val="single" w:sz="8" w:space="0" w:color="000000"/>
              <w:right w:val="single" w:sz="8" w:space="0" w:color="000000"/>
            </w:tcBorders>
            <w:vAlign w:val="center"/>
          </w:tcPr>
          <w:p w14:paraId="78D1096C" w14:textId="77777777" w:rsidR="001C0BC4" w:rsidRPr="00A97D8C" w:rsidRDefault="001C0BC4">
            <w:pPr>
              <w:rPr>
                <w:rFonts w:ascii="Arial" w:hAnsi="Arial" w:cs="Arial"/>
              </w:rPr>
            </w:pPr>
            <w:r w:rsidRPr="00A97D8C">
              <w:rPr>
                <w:rFonts w:ascii="Arial" w:hAnsi="Arial" w:cs="Arial"/>
              </w:rPr>
              <w:t xml:space="preserve">The geographic level of the data </w:t>
            </w:r>
          </w:p>
        </w:tc>
      </w:tr>
      <w:tr w:rsidR="001C0BC4" w14:paraId="15BCF7FD" w14:textId="77777777" w:rsidTr="001C0BC4">
        <w:trPr>
          <w:trHeight w:val="326"/>
        </w:trPr>
        <w:tc>
          <w:tcPr>
            <w:tcW w:w="4100" w:type="dxa"/>
            <w:tcBorders>
              <w:top w:val="single" w:sz="8" w:space="0" w:color="000000"/>
              <w:left w:val="single" w:sz="8" w:space="0" w:color="000000"/>
              <w:bottom w:val="single" w:sz="8" w:space="0" w:color="000000"/>
              <w:right w:val="single" w:sz="8" w:space="0" w:color="000000"/>
            </w:tcBorders>
          </w:tcPr>
          <w:p w14:paraId="4EB6FB73" w14:textId="77777777" w:rsidR="001C0BC4" w:rsidRPr="00A97D8C" w:rsidRDefault="001C0BC4">
            <w:pPr>
              <w:rPr>
                <w:rFonts w:ascii="Arial" w:hAnsi="Arial" w:cs="Arial"/>
              </w:rPr>
            </w:pPr>
            <w:proofErr w:type="spellStart"/>
            <w:r w:rsidRPr="00A97D8C">
              <w:rPr>
                <w:rFonts w:ascii="Arial" w:hAnsi="Arial" w:cs="Arial"/>
              </w:rPr>
              <w:t>country_code</w:t>
            </w:r>
            <w:proofErr w:type="spellEnd"/>
            <w:r w:rsidRPr="00A97D8C">
              <w:rPr>
                <w:rFonts w:ascii="Arial" w:hAnsi="Arial" w:cs="Arial"/>
              </w:rPr>
              <w:t xml:space="preserve"> </w:t>
            </w:r>
          </w:p>
        </w:tc>
        <w:tc>
          <w:tcPr>
            <w:tcW w:w="3339" w:type="dxa"/>
            <w:tcBorders>
              <w:top w:val="single" w:sz="8" w:space="0" w:color="000000"/>
              <w:left w:val="single" w:sz="8" w:space="0" w:color="000000"/>
              <w:bottom w:val="single" w:sz="8" w:space="0" w:color="000000"/>
              <w:right w:val="single" w:sz="8" w:space="0" w:color="000000"/>
            </w:tcBorders>
          </w:tcPr>
          <w:p w14:paraId="5CD941C5" w14:textId="0E3106DF" w:rsidR="001C0BC4" w:rsidRPr="00680E9F" w:rsidRDefault="001C0BC4">
            <w:r w:rsidRPr="00A97D8C">
              <w:rPr>
                <w:rFonts w:ascii="Arial" w:hAnsi="Arial" w:cs="Arial"/>
              </w:rPr>
              <w:t>9 digit country code</w:t>
            </w:r>
            <w:r w:rsidR="00680E9F">
              <w:rPr>
                <w:rFonts w:ascii="Arial" w:hAnsi="Arial" w:cs="Arial"/>
              </w:rPr>
              <w:t>. Refers to student domicile.</w:t>
            </w:r>
          </w:p>
        </w:tc>
      </w:tr>
      <w:tr w:rsidR="001C0BC4" w14:paraId="631A94D5" w14:textId="77777777" w:rsidTr="001C0BC4">
        <w:trPr>
          <w:trHeight w:val="329"/>
        </w:trPr>
        <w:tc>
          <w:tcPr>
            <w:tcW w:w="4100" w:type="dxa"/>
            <w:tcBorders>
              <w:top w:val="single" w:sz="8" w:space="0" w:color="000000"/>
              <w:left w:val="single" w:sz="8" w:space="0" w:color="000000"/>
              <w:bottom w:val="single" w:sz="8" w:space="0" w:color="000000"/>
              <w:right w:val="single" w:sz="8" w:space="0" w:color="000000"/>
            </w:tcBorders>
          </w:tcPr>
          <w:p w14:paraId="5CED1AFB" w14:textId="77777777" w:rsidR="001C0BC4" w:rsidRPr="00A97D8C" w:rsidRDefault="001C0BC4">
            <w:pPr>
              <w:rPr>
                <w:rFonts w:ascii="Arial" w:hAnsi="Arial" w:cs="Arial"/>
              </w:rPr>
            </w:pPr>
            <w:proofErr w:type="spellStart"/>
            <w:r w:rsidRPr="00A97D8C">
              <w:rPr>
                <w:rFonts w:ascii="Arial" w:hAnsi="Arial" w:cs="Arial"/>
              </w:rPr>
              <w:t>country_name</w:t>
            </w:r>
            <w:proofErr w:type="spellEnd"/>
            <w:r w:rsidRPr="00A97D8C">
              <w:rPr>
                <w:rFonts w:ascii="Arial" w:hAnsi="Arial" w:cs="Arial"/>
              </w:rPr>
              <w:t xml:space="preserve"> </w:t>
            </w:r>
          </w:p>
        </w:tc>
        <w:tc>
          <w:tcPr>
            <w:tcW w:w="3339" w:type="dxa"/>
            <w:tcBorders>
              <w:top w:val="single" w:sz="8" w:space="0" w:color="000000"/>
              <w:left w:val="single" w:sz="8" w:space="0" w:color="000000"/>
              <w:bottom w:val="single" w:sz="8" w:space="0" w:color="000000"/>
              <w:right w:val="single" w:sz="8" w:space="0" w:color="000000"/>
            </w:tcBorders>
          </w:tcPr>
          <w:p w14:paraId="0F30EDAC" w14:textId="69912DBE" w:rsidR="001C0BC4" w:rsidRPr="00A97D8C" w:rsidRDefault="001C0BC4">
            <w:pPr>
              <w:rPr>
                <w:rFonts w:ascii="Arial" w:hAnsi="Arial" w:cs="Arial"/>
              </w:rPr>
            </w:pPr>
            <w:r w:rsidRPr="00A97D8C">
              <w:rPr>
                <w:rFonts w:ascii="Arial" w:hAnsi="Arial" w:cs="Arial"/>
              </w:rPr>
              <w:t>Country name</w:t>
            </w:r>
            <w:r w:rsidR="00680E9F">
              <w:rPr>
                <w:rFonts w:ascii="Arial" w:hAnsi="Arial" w:cs="Arial"/>
              </w:rPr>
              <w:t>. Refers to student domicile.</w:t>
            </w:r>
          </w:p>
        </w:tc>
      </w:tr>
      <w:tr w:rsidR="0042274D" w14:paraId="2B48D94C"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31F244B3" w14:textId="16D449C6" w:rsidR="0042274D" w:rsidRPr="00A97D8C" w:rsidRDefault="00075F93">
            <w:pPr>
              <w:rPr>
                <w:rFonts w:ascii="Arial" w:hAnsi="Arial" w:cs="Arial"/>
              </w:rPr>
            </w:pPr>
            <w:r w:rsidRPr="00A97D8C">
              <w:rPr>
                <w:rFonts w:ascii="Arial" w:hAnsi="Arial" w:cs="Arial"/>
              </w:rPr>
              <w:t>methodology</w:t>
            </w:r>
          </w:p>
        </w:tc>
        <w:tc>
          <w:tcPr>
            <w:tcW w:w="3339" w:type="dxa"/>
            <w:tcBorders>
              <w:top w:val="single" w:sz="8" w:space="0" w:color="000000"/>
              <w:left w:val="single" w:sz="8" w:space="0" w:color="000000"/>
              <w:bottom w:val="single" w:sz="8" w:space="0" w:color="000000"/>
              <w:right w:val="single" w:sz="8" w:space="0" w:color="000000"/>
            </w:tcBorders>
            <w:vAlign w:val="center"/>
          </w:tcPr>
          <w:p w14:paraId="0E3152ED" w14:textId="3DFEBA5A" w:rsidR="0042274D" w:rsidRPr="00A97D8C" w:rsidRDefault="00075F93">
            <w:pPr>
              <w:rPr>
                <w:rFonts w:ascii="Arial" w:hAnsi="Arial" w:cs="Arial"/>
              </w:rPr>
            </w:pPr>
            <w:r w:rsidRPr="00A97D8C">
              <w:rPr>
                <w:rFonts w:ascii="Arial" w:hAnsi="Arial" w:cs="Arial"/>
              </w:rPr>
              <w:t xml:space="preserve">Indicates whether </w:t>
            </w:r>
            <w:r w:rsidR="002675C9" w:rsidRPr="00A97D8C">
              <w:rPr>
                <w:rFonts w:ascii="Arial" w:hAnsi="Arial" w:cs="Arial"/>
              </w:rPr>
              <w:t xml:space="preserve">the calculation </w:t>
            </w:r>
            <w:r w:rsidR="00922227" w:rsidRPr="00A97D8C">
              <w:rPr>
                <w:rFonts w:ascii="Arial" w:hAnsi="Arial" w:cs="Arial"/>
              </w:rPr>
              <w:t>included</w:t>
            </w:r>
            <w:r w:rsidR="002675C9" w:rsidRPr="00A97D8C">
              <w:rPr>
                <w:rFonts w:ascii="Arial" w:hAnsi="Arial" w:cs="Arial"/>
              </w:rPr>
              <w:t xml:space="preserve"> </w:t>
            </w:r>
            <w:r w:rsidR="00E72284" w:rsidRPr="00A97D8C">
              <w:rPr>
                <w:rFonts w:ascii="Arial" w:hAnsi="Arial" w:cs="Arial"/>
              </w:rPr>
              <w:t>additional providers</w:t>
            </w:r>
            <w:r w:rsidR="00922227" w:rsidRPr="00A97D8C">
              <w:rPr>
                <w:rFonts w:ascii="Arial" w:hAnsi="Arial" w:cs="Arial"/>
              </w:rPr>
              <w:t>*</w:t>
            </w:r>
            <w:r w:rsidR="00E72284" w:rsidRPr="00A97D8C">
              <w:rPr>
                <w:rFonts w:ascii="Arial" w:hAnsi="Arial" w:cs="Arial"/>
              </w:rPr>
              <w:t xml:space="preserve"> or not.</w:t>
            </w:r>
          </w:p>
          <w:p w14:paraId="3BE3CABA" w14:textId="77777777" w:rsidR="00E72284" w:rsidRPr="00A97D8C" w:rsidRDefault="00E72284">
            <w:pPr>
              <w:rPr>
                <w:rFonts w:ascii="Arial" w:hAnsi="Arial" w:cs="Arial"/>
              </w:rPr>
            </w:pPr>
          </w:p>
          <w:p w14:paraId="623EFD1D" w14:textId="177ABA78" w:rsidR="002675C9" w:rsidRPr="00A97D8C" w:rsidRDefault="00E72284">
            <w:pPr>
              <w:rPr>
                <w:rFonts w:ascii="Arial" w:hAnsi="Arial" w:cs="Arial"/>
              </w:rPr>
            </w:pPr>
            <w:r w:rsidRPr="00A97D8C">
              <w:rPr>
                <w:rFonts w:ascii="Arial" w:hAnsi="Arial" w:cs="Arial"/>
              </w:rPr>
              <w:t xml:space="preserve">*Taken as </w:t>
            </w:r>
            <w:r w:rsidR="00922227" w:rsidRPr="00A97D8C">
              <w:rPr>
                <w:rFonts w:ascii="Arial" w:hAnsi="Arial" w:cs="Arial"/>
              </w:rPr>
              <w:t>t</w:t>
            </w:r>
            <w:r w:rsidRPr="00A97D8C">
              <w:rPr>
                <w:rFonts w:ascii="Arial" w:hAnsi="Arial" w:cs="Arial"/>
              </w:rPr>
              <w:t xml:space="preserve">hose who submitted data to </w:t>
            </w:r>
            <w:hyperlink r:id="rId13" w:history="1">
              <w:r w:rsidRPr="00A97D8C">
                <w:rPr>
                  <w:rStyle w:val="Hyperlink"/>
                  <w:rFonts w:ascii="Arial" w:hAnsi="Arial" w:cs="Arial"/>
                </w:rPr>
                <w:t>HESA’s Alternative Provider student record</w:t>
              </w:r>
            </w:hyperlink>
            <w:r w:rsidR="00A97D8C" w:rsidRPr="00A97D8C">
              <w:rPr>
                <w:rFonts w:ascii="Arial" w:hAnsi="Arial" w:cs="Arial"/>
              </w:rPr>
              <w:t xml:space="preserve"> </w:t>
            </w:r>
          </w:p>
          <w:p w14:paraId="36425F25" w14:textId="1547100A" w:rsidR="002675C9" w:rsidRPr="00A97D8C" w:rsidRDefault="002675C9">
            <w:pPr>
              <w:rPr>
                <w:rFonts w:ascii="Arial" w:hAnsi="Arial" w:cs="Arial"/>
              </w:rPr>
            </w:pPr>
          </w:p>
        </w:tc>
      </w:tr>
      <w:tr w:rsidR="00ED78AF" w14:paraId="2F32B89B"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13A60733" w14:textId="1DE3CDFA" w:rsidR="00ED78AF" w:rsidRDefault="00ED78AF">
            <w:pPr>
              <w:rPr>
                <w:rFonts w:ascii="Arial" w:hAnsi="Arial" w:cs="Arial"/>
              </w:rPr>
            </w:pPr>
            <w:proofErr w:type="spellStart"/>
            <w:r>
              <w:rPr>
                <w:rFonts w:ascii="Arial" w:hAnsi="Arial" w:cs="Arial"/>
              </w:rPr>
              <w:t>entry_age</w:t>
            </w:r>
            <w:proofErr w:type="spellEnd"/>
          </w:p>
        </w:tc>
        <w:tc>
          <w:tcPr>
            <w:tcW w:w="3339" w:type="dxa"/>
            <w:tcBorders>
              <w:top w:val="single" w:sz="8" w:space="0" w:color="000000"/>
              <w:left w:val="single" w:sz="8" w:space="0" w:color="000000"/>
              <w:bottom w:val="single" w:sz="8" w:space="0" w:color="000000"/>
              <w:right w:val="single" w:sz="8" w:space="0" w:color="000000"/>
            </w:tcBorders>
            <w:vAlign w:val="center"/>
          </w:tcPr>
          <w:p w14:paraId="56806AD4" w14:textId="77777777" w:rsidR="005E2255" w:rsidRDefault="005E2255">
            <w:pPr>
              <w:rPr>
                <w:rFonts w:ascii="Arial" w:hAnsi="Arial" w:cs="Arial"/>
              </w:rPr>
            </w:pPr>
          </w:p>
          <w:p w14:paraId="0D753997" w14:textId="578325A0" w:rsidR="00ED78AF" w:rsidRDefault="00B30A59">
            <w:pPr>
              <w:rPr>
                <w:rFonts w:ascii="Arial" w:hAnsi="Arial" w:cs="Arial"/>
              </w:rPr>
            </w:pPr>
            <w:r>
              <w:rPr>
                <w:rFonts w:ascii="Arial" w:hAnsi="Arial" w:cs="Arial"/>
              </w:rPr>
              <w:t xml:space="preserve">The upper age limit at which the </w:t>
            </w:r>
            <w:r w:rsidR="005E2255">
              <w:rPr>
                <w:rFonts w:ascii="Arial" w:hAnsi="Arial" w:cs="Arial"/>
              </w:rPr>
              <w:t>participation measure is calculated (e.g. “By age 20” as HEIP20).  If not present</w:t>
            </w:r>
            <w:r w:rsidR="00211CF3">
              <w:rPr>
                <w:rFonts w:ascii="Arial" w:hAnsi="Arial" w:cs="Arial"/>
              </w:rPr>
              <w:t xml:space="preserve"> in tables</w:t>
            </w:r>
            <w:r w:rsidR="005E2255">
              <w:rPr>
                <w:rFonts w:ascii="Arial" w:hAnsi="Arial" w:cs="Arial"/>
              </w:rPr>
              <w:t>, default</w:t>
            </w:r>
            <w:r w:rsidR="00211CF3">
              <w:rPr>
                <w:rFonts w:ascii="Arial" w:hAnsi="Arial" w:cs="Arial"/>
              </w:rPr>
              <w:t>s</w:t>
            </w:r>
            <w:r w:rsidR="005E2255">
              <w:rPr>
                <w:rFonts w:ascii="Arial" w:hAnsi="Arial" w:cs="Arial"/>
              </w:rPr>
              <w:t xml:space="preserve"> to </w:t>
            </w:r>
            <w:r w:rsidR="00211CF3">
              <w:rPr>
                <w:rFonts w:ascii="Arial" w:hAnsi="Arial" w:cs="Arial"/>
              </w:rPr>
              <w:t>30.</w:t>
            </w:r>
          </w:p>
          <w:p w14:paraId="636EDD75" w14:textId="6BC8B283" w:rsidR="005E2255" w:rsidRDefault="005E2255">
            <w:pPr>
              <w:rPr>
                <w:rFonts w:ascii="Arial" w:hAnsi="Arial" w:cs="Arial"/>
              </w:rPr>
            </w:pPr>
          </w:p>
        </w:tc>
      </w:tr>
      <w:tr w:rsidR="0042274D" w14:paraId="137B9A60"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63CB5C74" w14:textId="26CE5968" w:rsidR="0042274D" w:rsidRPr="00A97D8C" w:rsidRDefault="00AF6120">
            <w:pPr>
              <w:rPr>
                <w:rFonts w:ascii="Arial" w:hAnsi="Arial" w:cs="Arial"/>
              </w:rPr>
            </w:pPr>
            <w:proofErr w:type="spellStart"/>
            <w:r>
              <w:rPr>
                <w:rFonts w:ascii="Arial" w:hAnsi="Arial" w:cs="Arial"/>
              </w:rPr>
              <w:t>initial_entrants</w:t>
            </w:r>
            <w:proofErr w:type="spellEnd"/>
          </w:p>
        </w:tc>
        <w:tc>
          <w:tcPr>
            <w:tcW w:w="3339" w:type="dxa"/>
            <w:tcBorders>
              <w:top w:val="single" w:sz="8" w:space="0" w:color="000000"/>
              <w:left w:val="single" w:sz="8" w:space="0" w:color="000000"/>
              <w:bottom w:val="single" w:sz="8" w:space="0" w:color="000000"/>
              <w:right w:val="single" w:sz="8" w:space="0" w:color="000000"/>
            </w:tcBorders>
            <w:vAlign w:val="center"/>
          </w:tcPr>
          <w:p w14:paraId="0BA6A7AF" w14:textId="02553FE1" w:rsidR="00B64173" w:rsidRPr="00A97D8C" w:rsidRDefault="00AF6120">
            <w:pPr>
              <w:rPr>
                <w:rFonts w:ascii="Arial" w:hAnsi="Arial" w:cs="Arial"/>
              </w:rPr>
            </w:pPr>
            <w:r>
              <w:rPr>
                <w:rFonts w:ascii="Arial" w:hAnsi="Arial" w:cs="Arial"/>
              </w:rPr>
              <w:t xml:space="preserve">Number of </w:t>
            </w:r>
            <w:r w:rsidR="00F513E2">
              <w:rPr>
                <w:rFonts w:ascii="Arial" w:hAnsi="Arial" w:cs="Arial"/>
              </w:rPr>
              <w:t xml:space="preserve">initial </w:t>
            </w:r>
            <w:r>
              <w:rPr>
                <w:rFonts w:ascii="Arial" w:hAnsi="Arial" w:cs="Arial"/>
              </w:rPr>
              <w:t>entrants</w:t>
            </w:r>
            <w:r w:rsidR="00F513E2">
              <w:rPr>
                <w:rFonts w:ascii="Arial" w:hAnsi="Arial" w:cs="Arial"/>
              </w:rPr>
              <w:t xml:space="preserve"> under the </w:t>
            </w:r>
            <w:r w:rsidR="00B64173">
              <w:rPr>
                <w:rFonts w:ascii="Arial" w:hAnsi="Arial" w:cs="Arial"/>
              </w:rPr>
              <w:t xml:space="preserve">initial participation </w:t>
            </w:r>
            <w:r w:rsidR="00F513E2">
              <w:rPr>
                <w:rFonts w:ascii="Arial" w:hAnsi="Arial" w:cs="Arial"/>
              </w:rPr>
              <w:t>methodology.</w:t>
            </w:r>
          </w:p>
        </w:tc>
      </w:tr>
      <w:tr w:rsidR="00AF6120" w14:paraId="1B561224"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07DE1864" w14:textId="22A2617A" w:rsidR="00AF6120" w:rsidRPr="00A97D8C" w:rsidRDefault="00F513E2" w:rsidP="00AF6120">
            <w:pPr>
              <w:rPr>
                <w:rFonts w:ascii="Arial" w:hAnsi="Arial" w:cs="Arial"/>
              </w:rPr>
            </w:pPr>
            <w:r>
              <w:rPr>
                <w:rFonts w:ascii="Arial" w:hAnsi="Arial" w:cs="Arial"/>
              </w:rPr>
              <w:t>percentage</w:t>
            </w:r>
          </w:p>
        </w:tc>
        <w:tc>
          <w:tcPr>
            <w:tcW w:w="3339" w:type="dxa"/>
            <w:tcBorders>
              <w:top w:val="single" w:sz="8" w:space="0" w:color="000000"/>
              <w:left w:val="single" w:sz="8" w:space="0" w:color="000000"/>
              <w:bottom w:val="single" w:sz="8" w:space="0" w:color="000000"/>
              <w:right w:val="single" w:sz="8" w:space="0" w:color="000000"/>
            </w:tcBorders>
            <w:vAlign w:val="center"/>
          </w:tcPr>
          <w:p w14:paraId="6E5A5AB0" w14:textId="48CB058D" w:rsidR="00AF6120" w:rsidRPr="00A97D8C" w:rsidRDefault="00F513E2" w:rsidP="00AF6120">
            <w:pPr>
              <w:rPr>
                <w:rFonts w:ascii="Arial" w:hAnsi="Arial" w:cs="Arial"/>
              </w:rPr>
            </w:pPr>
            <w:r>
              <w:rPr>
                <w:rFonts w:ascii="Arial" w:hAnsi="Arial" w:cs="Arial"/>
              </w:rPr>
              <w:t xml:space="preserve">Initial Participation percentage under the </w:t>
            </w:r>
            <w:r w:rsidR="00B64173">
              <w:rPr>
                <w:rFonts w:ascii="Arial" w:hAnsi="Arial" w:cs="Arial"/>
              </w:rPr>
              <w:t>initial participation methodology</w:t>
            </w:r>
            <w:r>
              <w:rPr>
                <w:rFonts w:ascii="Arial" w:hAnsi="Arial" w:cs="Arial"/>
              </w:rPr>
              <w:t>.</w:t>
            </w:r>
          </w:p>
        </w:tc>
      </w:tr>
      <w:tr w:rsidR="00AF6120" w14:paraId="607607B3"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2EFA2032" w14:textId="27A8262E" w:rsidR="00AF6120" w:rsidRPr="00A97D8C" w:rsidRDefault="00AF6120" w:rsidP="00AF6120">
            <w:pPr>
              <w:rPr>
                <w:rFonts w:ascii="Arial" w:hAnsi="Arial" w:cs="Arial"/>
              </w:rPr>
            </w:pPr>
            <w:proofErr w:type="spellStart"/>
            <w:r>
              <w:rPr>
                <w:rFonts w:ascii="Arial" w:hAnsi="Arial" w:cs="Arial"/>
              </w:rPr>
              <w:t>mode_study</w:t>
            </w:r>
            <w:proofErr w:type="spellEnd"/>
          </w:p>
        </w:tc>
        <w:tc>
          <w:tcPr>
            <w:tcW w:w="3339" w:type="dxa"/>
            <w:tcBorders>
              <w:top w:val="single" w:sz="8" w:space="0" w:color="000000"/>
              <w:left w:val="single" w:sz="8" w:space="0" w:color="000000"/>
              <w:bottom w:val="single" w:sz="8" w:space="0" w:color="000000"/>
              <w:right w:val="single" w:sz="8" w:space="0" w:color="000000"/>
            </w:tcBorders>
            <w:vAlign w:val="center"/>
          </w:tcPr>
          <w:p w14:paraId="4CB1EA4A" w14:textId="78CD72D9" w:rsidR="00AF6120" w:rsidRPr="00A97D8C" w:rsidRDefault="00AF6120" w:rsidP="00AF6120">
            <w:pPr>
              <w:rPr>
                <w:rFonts w:ascii="Arial" w:hAnsi="Arial" w:cs="Arial"/>
              </w:rPr>
            </w:pPr>
            <w:r>
              <w:rPr>
                <w:rFonts w:ascii="Arial" w:hAnsi="Arial" w:cs="Arial"/>
              </w:rPr>
              <w:t>Mode of study (Part Time/Full Time)</w:t>
            </w:r>
          </w:p>
        </w:tc>
      </w:tr>
      <w:tr w:rsidR="00AF6120" w14:paraId="340E39FD"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2B1250AB" w14:textId="4CE78D03" w:rsidR="00AF6120" w:rsidRPr="00A97D8C" w:rsidRDefault="00F12B35" w:rsidP="00AF6120">
            <w:pPr>
              <w:rPr>
                <w:rFonts w:ascii="Arial" w:hAnsi="Arial" w:cs="Arial"/>
              </w:rPr>
            </w:pPr>
            <w:r>
              <w:rPr>
                <w:rFonts w:ascii="Arial" w:hAnsi="Arial" w:cs="Arial"/>
              </w:rPr>
              <w:t>sex</w:t>
            </w:r>
          </w:p>
        </w:tc>
        <w:tc>
          <w:tcPr>
            <w:tcW w:w="3339" w:type="dxa"/>
            <w:tcBorders>
              <w:top w:val="single" w:sz="8" w:space="0" w:color="000000"/>
              <w:left w:val="single" w:sz="8" w:space="0" w:color="000000"/>
              <w:bottom w:val="single" w:sz="8" w:space="0" w:color="000000"/>
              <w:right w:val="single" w:sz="8" w:space="0" w:color="000000"/>
            </w:tcBorders>
            <w:vAlign w:val="center"/>
          </w:tcPr>
          <w:p w14:paraId="78AD8683" w14:textId="1B545161" w:rsidR="00AF6120" w:rsidRPr="00A97D8C" w:rsidRDefault="00F12B35" w:rsidP="00AF6120">
            <w:pPr>
              <w:rPr>
                <w:rFonts w:ascii="Arial" w:hAnsi="Arial" w:cs="Arial"/>
              </w:rPr>
            </w:pPr>
            <w:r>
              <w:rPr>
                <w:rFonts w:ascii="Arial" w:hAnsi="Arial" w:cs="Arial"/>
              </w:rPr>
              <w:t>Gender</w:t>
            </w:r>
          </w:p>
        </w:tc>
      </w:tr>
      <w:tr w:rsidR="0055142A" w14:paraId="45BCBC4F"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3D054AAE" w14:textId="2C19BD67" w:rsidR="0055142A" w:rsidRPr="00A97D8C" w:rsidRDefault="00F12B35" w:rsidP="00AF6120">
            <w:pPr>
              <w:rPr>
                <w:rFonts w:ascii="Arial" w:hAnsi="Arial" w:cs="Arial"/>
              </w:rPr>
            </w:pPr>
            <w:r>
              <w:rPr>
                <w:rFonts w:ascii="Arial" w:hAnsi="Arial" w:cs="Arial"/>
              </w:rPr>
              <w:t>age</w:t>
            </w:r>
          </w:p>
        </w:tc>
        <w:tc>
          <w:tcPr>
            <w:tcW w:w="3339" w:type="dxa"/>
            <w:tcBorders>
              <w:top w:val="single" w:sz="8" w:space="0" w:color="000000"/>
              <w:left w:val="single" w:sz="8" w:space="0" w:color="000000"/>
              <w:bottom w:val="single" w:sz="8" w:space="0" w:color="000000"/>
              <w:right w:val="single" w:sz="8" w:space="0" w:color="000000"/>
            </w:tcBorders>
            <w:vAlign w:val="center"/>
          </w:tcPr>
          <w:p w14:paraId="0F0ECC35" w14:textId="6B44BCFB" w:rsidR="0055142A" w:rsidRPr="00A97D8C" w:rsidRDefault="00F12B35" w:rsidP="00AF6120">
            <w:pPr>
              <w:rPr>
                <w:rFonts w:ascii="Arial" w:hAnsi="Arial" w:cs="Arial"/>
              </w:rPr>
            </w:pPr>
            <w:r>
              <w:rPr>
                <w:rFonts w:ascii="Arial" w:hAnsi="Arial" w:cs="Arial"/>
              </w:rPr>
              <w:t xml:space="preserve">Age of student </w:t>
            </w:r>
            <w:r w:rsidR="00CD06FF">
              <w:rPr>
                <w:rFonts w:ascii="Arial" w:hAnsi="Arial" w:cs="Arial"/>
              </w:rPr>
              <w:t>on 31 August (</w:t>
            </w:r>
            <w:r w:rsidR="00843DC7">
              <w:rPr>
                <w:rFonts w:ascii="Arial" w:hAnsi="Arial" w:cs="Arial"/>
              </w:rPr>
              <w:t xml:space="preserve">at </w:t>
            </w:r>
            <w:r w:rsidR="00CD06FF">
              <w:rPr>
                <w:rFonts w:ascii="Arial" w:hAnsi="Arial" w:cs="Arial"/>
              </w:rPr>
              <w:t>beginning</w:t>
            </w:r>
            <w:r w:rsidR="00843DC7">
              <w:rPr>
                <w:rFonts w:ascii="Arial" w:hAnsi="Arial" w:cs="Arial"/>
              </w:rPr>
              <w:t xml:space="preserve"> of academic year </w:t>
            </w:r>
            <w:r w:rsidR="00066179">
              <w:rPr>
                <w:rFonts w:ascii="Arial" w:hAnsi="Arial" w:cs="Arial"/>
              </w:rPr>
              <w:t xml:space="preserve">of </w:t>
            </w:r>
            <w:r w:rsidR="00843DC7">
              <w:rPr>
                <w:rFonts w:ascii="Arial" w:hAnsi="Arial" w:cs="Arial"/>
              </w:rPr>
              <w:t>reference)</w:t>
            </w:r>
          </w:p>
        </w:tc>
      </w:tr>
      <w:tr w:rsidR="00843DC7" w14:paraId="112F1074"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590146FD" w14:textId="4840E3BF" w:rsidR="00843DC7" w:rsidRDefault="00151D83" w:rsidP="00AF6120">
            <w:pPr>
              <w:rPr>
                <w:rFonts w:ascii="Arial" w:hAnsi="Arial" w:cs="Arial"/>
              </w:rPr>
            </w:pPr>
            <w:proofErr w:type="spellStart"/>
            <w:r>
              <w:rPr>
                <w:rFonts w:ascii="Arial" w:hAnsi="Arial" w:cs="Arial"/>
              </w:rPr>
              <w:lastRenderedPageBreak/>
              <w:t>provider_type</w:t>
            </w:r>
            <w:proofErr w:type="spellEnd"/>
          </w:p>
        </w:tc>
        <w:tc>
          <w:tcPr>
            <w:tcW w:w="3339" w:type="dxa"/>
            <w:tcBorders>
              <w:top w:val="single" w:sz="8" w:space="0" w:color="000000"/>
              <w:left w:val="single" w:sz="8" w:space="0" w:color="000000"/>
              <w:bottom w:val="single" w:sz="8" w:space="0" w:color="000000"/>
              <w:right w:val="single" w:sz="8" w:space="0" w:color="000000"/>
            </w:tcBorders>
            <w:vAlign w:val="center"/>
          </w:tcPr>
          <w:p w14:paraId="210D2AC8" w14:textId="41833BC7" w:rsidR="00843DC7" w:rsidRDefault="00151D83" w:rsidP="00AF6120">
            <w:pPr>
              <w:rPr>
                <w:rFonts w:ascii="Arial" w:hAnsi="Arial" w:cs="Arial"/>
              </w:rPr>
            </w:pPr>
            <w:r>
              <w:rPr>
                <w:rFonts w:ascii="Arial" w:hAnsi="Arial" w:cs="Arial"/>
              </w:rPr>
              <w:t xml:space="preserve">Type of </w:t>
            </w:r>
            <w:r w:rsidR="00ED150C">
              <w:rPr>
                <w:rFonts w:ascii="Arial" w:hAnsi="Arial" w:cs="Arial"/>
              </w:rPr>
              <w:t>institution offering the HE qualification</w:t>
            </w:r>
            <w:r w:rsidR="00BA7A14">
              <w:rPr>
                <w:rFonts w:ascii="Arial" w:hAnsi="Arial" w:cs="Arial"/>
              </w:rPr>
              <w:t xml:space="preserve"> </w:t>
            </w:r>
            <w:r w:rsidR="00FF095E">
              <w:rPr>
                <w:rFonts w:ascii="Arial" w:hAnsi="Arial" w:cs="Arial"/>
              </w:rPr>
              <w:t>(Higher Education Provider/</w:t>
            </w:r>
            <w:r w:rsidR="00FF095E">
              <w:t xml:space="preserve"> </w:t>
            </w:r>
            <w:r w:rsidR="00FF095E" w:rsidRPr="00FF095E">
              <w:rPr>
                <w:rFonts w:ascii="Arial" w:hAnsi="Arial" w:cs="Arial"/>
              </w:rPr>
              <w:t>Further Education Provider</w:t>
            </w:r>
            <w:r w:rsidR="00FF095E">
              <w:rPr>
                <w:rFonts w:ascii="Arial" w:hAnsi="Arial" w:cs="Arial"/>
              </w:rPr>
              <w:t>)</w:t>
            </w:r>
          </w:p>
        </w:tc>
      </w:tr>
      <w:tr w:rsidR="00843DC7" w14:paraId="40BF15A2" w14:textId="77777777" w:rsidTr="001C0BC4">
        <w:trPr>
          <w:trHeight w:val="883"/>
        </w:trPr>
        <w:tc>
          <w:tcPr>
            <w:tcW w:w="4100" w:type="dxa"/>
            <w:tcBorders>
              <w:top w:val="single" w:sz="8" w:space="0" w:color="000000"/>
              <w:left w:val="single" w:sz="8" w:space="0" w:color="000000"/>
              <w:bottom w:val="single" w:sz="8" w:space="0" w:color="000000"/>
              <w:right w:val="single" w:sz="8" w:space="0" w:color="000000"/>
            </w:tcBorders>
            <w:vAlign w:val="center"/>
          </w:tcPr>
          <w:p w14:paraId="1AAFEF22" w14:textId="42A83A30" w:rsidR="00843DC7" w:rsidRDefault="00380ED4" w:rsidP="00AF6120">
            <w:pPr>
              <w:rPr>
                <w:rFonts w:ascii="Arial" w:hAnsi="Arial" w:cs="Arial"/>
              </w:rPr>
            </w:pPr>
            <w:proofErr w:type="spellStart"/>
            <w:r>
              <w:rPr>
                <w:rFonts w:ascii="Arial" w:hAnsi="Arial" w:cs="Arial"/>
              </w:rPr>
              <w:t>qualification_aim</w:t>
            </w:r>
            <w:proofErr w:type="spellEnd"/>
          </w:p>
        </w:tc>
        <w:tc>
          <w:tcPr>
            <w:tcW w:w="3339" w:type="dxa"/>
            <w:tcBorders>
              <w:top w:val="single" w:sz="8" w:space="0" w:color="000000"/>
              <w:left w:val="single" w:sz="8" w:space="0" w:color="000000"/>
              <w:bottom w:val="single" w:sz="8" w:space="0" w:color="000000"/>
              <w:right w:val="single" w:sz="8" w:space="0" w:color="000000"/>
            </w:tcBorders>
            <w:vAlign w:val="center"/>
          </w:tcPr>
          <w:p w14:paraId="6A75B574" w14:textId="6D636EE4" w:rsidR="00843DC7" w:rsidRDefault="00380ED4" w:rsidP="00AF6120">
            <w:pPr>
              <w:rPr>
                <w:rFonts w:ascii="Arial" w:hAnsi="Arial" w:cs="Arial"/>
              </w:rPr>
            </w:pPr>
            <w:r>
              <w:rPr>
                <w:rFonts w:ascii="Arial" w:hAnsi="Arial" w:cs="Arial"/>
              </w:rPr>
              <w:t>Qualification aim</w:t>
            </w:r>
            <w:r w:rsidR="00DE2A08">
              <w:rPr>
                <w:rFonts w:ascii="Arial" w:hAnsi="Arial" w:cs="Arial"/>
              </w:rPr>
              <w:t xml:space="preserve"> of the HE course.</w:t>
            </w:r>
          </w:p>
        </w:tc>
      </w:tr>
    </w:tbl>
    <w:p w14:paraId="7B4F1580" w14:textId="4D939EF1" w:rsidR="0047738B" w:rsidRDefault="0047738B">
      <w:pPr>
        <w:spacing w:after="158"/>
        <w:jc w:val="both"/>
      </w:pPr>
    </w:p>
    <w:p w14:paraId="23F8D805" w14:textId="77777777" w:rsidR="0047738B" w:rsidRDefault="00C03692">
      <w:pPr>
        <w:spacing w:after="0"/>
        <w:jc w:val="both"/>
      </w:pPr>
      <w:r>
        <w:rPr>
          <w:rFonts w:ascii="Arial" w:eastAsia="Arial" w:hAnsi="Arial" w:cs="Arial"/>
        </w:rPr>
        <w:t xml:space="preserve"> </w:t>
      </w:r>
    </w:p>
    <w:p w14:paraId="1C840FDC" w14:textId="77777777" w:rsidR="0047738B" w:rsidRDefault="00C03692">
      <w:pPr>
        <w:spacing w:after="152"/>
      </w:pPr>
      <w:r>
        <w:rPr>
          <w:rFonts w:ascii="Arial" w:eastAsia="Arial" w:hAnsi="Arial" w:cs="Arial"/>
        </w:rPr>
        <w:t xml:space="preserve"> </w:t>
      </w:r>
    </w:p>
    <w:p w14:paraId="11612ECF" w14:textId="77777777" w:rsidR="0047738B" w:rsidRDefault="00C03692">
      <w:pPr>
        <w:spacing w:after="112"/>
      </w:pPr>
      <w:r>
        <w:rPr>
          <w:noProof/>
        </w:rPr>
        <w:drawing>
          <wp:inline distT="0" distB="0" distL="0" distR="0" wp14:anchorId="5CBDF574" wp14:editId="7E7E58DA">
            <wp:extent cx="1392555" cy="870941"/>
            <wp:effectExtent l="0" t="0" r="0" b="0"/>
            <wp:docPr id="1627" name="Picture 1627"/>
            <wp:cNvGraphicFramePr/>
            <a:graphic xmlns:a="http://schemas.openxmlformats.org/drawingml/2006/main">
              <a:graphicData uri="http://schemas.openxmlformats.org/drawingml/2006/picture">
                <pic:pic xmlns:pic="http://schemas.openxmlformats.org/drawingml/2006/picture">
                  <pic:nvPicPr>
                    <pic:cNvPr id="1627" name="Picture 1627"/>
                    <pic:cNvPicPr/>
                  </pic:nvPicPr>
                  <pic:blipFill>
                    <a:blip r:embed="rId14"/>
                    <a:stretch>
                      <a:fillRect/>
                    </a:stretch>
                  </pic:blipFill>
                  <pic:spPr>
                    <a:xfrm>
                      <a:off x="0" y="0"/>
                      <a:ext cx="1392555" cy="870941"/>
                    </a:xfrm>
                    <a:prstGeom prst="rect">
                      <a:avLst/>
                    </a:prstGeom>
                  </pic:spPr>
                </pic:pic>
              </a:graphicData>
            </a:graphic>
          </wp:inline>
        </w:drawing>
      </w:r>
      <w:r>
        <w:rPr>
          <w:rFonts w:ascii="Arial" w:eastAsia="Arial" w:hAnsi="Arial" w:cs="Arial"/>
        </w:rPr>
        <w:t xml:space="preserve"> </w:t>
      </w:r>
    </w:p>
    <w:p w14:paraId="584D8467" w14:textId="77777777" w:rsidR="0047738B" w:rsidRDefault="00C03692">
      <w:pPr>
        <w:spacing w:after="141"/>
      </w:pPr>
      <w:r>
        <w:rPr>
          <w:rFonts w:ascii="Arial" w:eastAsia="Arial" w:hAnsi="Arial" w:cs="Arial"/>
        </w:rPr>
        <w:t xml:space="preserve"> </w:t>
      </w:r>
    </w:p>
    <w:p w14:paraId="30DD4F04" w14:textId="77777777" w:rsidR="0047738B" w:rsidRDefault="00C03692">
      <w:pPr>
        <w:spacing w:after="0" w:line="428" w:lineRule="auto"/>
        <w:ind w:right="9685"/>
      </w:pPr>
      <w:r>
        <w:rPr>
          <w:rFonts w:ascii="Arial" w:eastAsia="Arial" w:hAnsi="Arial" w:cs="Arial"/>
          <w:sz w:val="20"/>
        </w:rPr>
        <w:t xml:space="preserve">             </w:t>
      </w:r>
    </w:p>
    <w:p w14:paraId="352D2000" w14:textId="77777777" w:rsidR="0047738B" w:rsidRDefault="00C03692">
      <w:pPr>
        <w:spacing w:after="161"/>
      </w:pPr>
      <w:r>
        <w:rPr>
          <w:rFonts w:ascii="Arial" w:eastAsia="Arial" w:hAnsi="Arial" w:cs="Arial"/>
          <w:sz w:val="20"/>
        </w:rPr>
        <w:t xml:space="preserve"> </w:t>
      </w:r>
    </w:p>
    <w:p w14:paraId="1F3167C9" w14:textId="77777777" w:rsidR="0047738B" w:rsidRDefault="00C03692">
      <w:pPr>
        <w:spacing w:after="161" w:line="260" w:lineRule="auto"/>
        <w:ind w:left="16" w:hanging="10"/>
      </w:pPr>
      <w:r>
        <w:rPr>
          <w:rFonts w:ascii="Arial" w:eastAsia="Arial" w:hAnsi="Arial" w:cs="Arial"/>
          <w:sz w:val="20"/>
        </w:rPr>
        <w:t xml:space="preserve">© Crown copyright 2020 </w:t>
      </w:r>
    </w:p>
    <w:p w14:paraId="45673DF2" w14:textId="77777777" w:rsidR="0047738B" w:rsidRDefault="00C03692">
      <w:pPr>
        <w:spacing w:after="161" w:line="260" w:lineRule="auto"/>
        <w:ind w:left="16" w:hanging="10"/>
      </w:pPr>
      <w:r>
        <w:rPr>
          <w:rFonts w:ascii="Arial" w:eastAsia="Arial" w:hAnsi="Arial" w:cs="Arial"/>
          <w:sz w:val="20"/>
        </w:rPr>
        <w:t xml:space="preserve">You may re-use this document/publication (not including logos) free of charge in any format or medium, under the terms of the Open Government Licence v2.0. Where we have identified any third-party copyright information you will need to obtain permission from the copyright holders concerned. </w:t>
      </w:r>
    </w:p>
    <w:p w14:paraId="24C04209" w14:textId="77777777" w:rsidR="0047738B" w:rsidRDefault="00C03692">
      <w:pPr>
        <w:spacing w:after="161" w:line="260" w:lineRule="auto"/>
        <w:ind w:left="16" w:hanging="10"/>
      </w:pPr>
      <w:r>
        <w:rPr>
          <w:rFonts w:ascii="Arial" w:eastAsia="Arial" w:hAnsi="Arial" w:cs="Arial"/>
          <w:sz w:val="20"/>
        </w:rPr>
        <w:t xml:space="preserve">To view this licence:  </w:t>
      </w:r>
    </w:p>
    <w:p w14:paraId="7EB213EE" w14:textId="77777777" w:rsidR="0047738B" w:rsidRDefault="00C03692">
      <w:pPr>
        <w:spacing w:after="0" w:line="427" w:lineRule="auto"/>
        <w:ind w:right="2470" w:firstLine="720"/>
      </w:pPr>
      <w:r>
        <w:rPr>
          <w:rFonts w:ascii="Arial" w:eastAsia="Arial" w:hAnsi="Arial" w:cs="Arial"/>
          <w:sz w:val="20"/>
        </w:rPr>
        <w:t xml:space="preserve">visit </w:t>
      </w:r>
      <w:hyperlink r:id="rId15">
        <w:r>
          <w:rPr>
            <w:rFonts w:ascii="Arial" w:eastAsia="Arial" w:hAnsi="Arial" w:cs="Arial"/>
            <w:color w:val="0000FF"/>
            <w:sz w:val="20"/>
            <w:u w:val="single" w:color="0000FF"/>
          </w:rPr>
          <w:t>www.nationalarchives.gov.uk/doc/open</w:t>
        </w:r>
      </w:hyperlink>
      <w:hyperlink r:id="rId16">
        <w:r>
          <w:rPr>
            <w:rFonts w:ascii="Arial" w:eastAsia="Arial" w:hAnsi="Arial" w:cs="Arial"/>
            <w:color w:val="0000FF"/>
            <w:sz w:val="20"/>
            <w:u w:val="single" w:color="0000FF"/>
          </w:rPr>
          <w:t>-</w:t>
        </w:r>
      </w:hyperlink>
      <w:hyperlink r:id="rId17">
        <w:r>
          <w:rPr>
            <w:rFonts w:ascii="Arial" w:eastAsia="Arial" w:hAnsi="Arial" w:cs="Arial"/>
            <w:color w:val="0000FF"/>
            <w:sz w:val="20"/>
            <w:u w:val="single" w:color="0000FF"/>
          </w:rPr>
          <w:t>government</w:t>
        </w:r>
      </w:hyperlink>
      <w:hyperlink r:id="rId18">
        <w:r>
          <w:rPr>
            <w:rFonts w:ascii="Arial" w:eastAsia="Arial" w:hAnsi="Arial" w:cs="Arial"/>
            <w:color w:val="0000FF"/>
            <w:sz w:val="20"/>
            <w:u w:val="single" w:color="0000FF"/>
          </w:rPr>
          <w:t>-</w:t>
        </w:r>
      </w:hyperlink>
      <w:hyperlink r:id="rId19">
        <w:r>
          <w:rPr>
            <w:rFonts w:ascii="Arial" w:eastAsia="Arial" w:hAnsi="Arial" w:cs="Arial"/>
            <w:color w:val="0000FF"/>
            <w:sz w:val="20"/>
            <w:u w:val="single" w:color="0000FF"/>
          </w:rPr>
          <w:t>licence/version/2</w:t>
        </w:r>
      </w:hyperlink>
      <w:hyperlink r:id="rId20">
        <w:r>
          <w:rPr>
            <w:rFonts w:ascii="Arial" w:eastAsia="Arial" w:hAnsi="Arial" w:cs="Arial"/>
            <w:sz w:val="20"/>
          </w:rPr>
          <w:t xml:space="preserve"> </w:t>
        </w:r>
      </w:hyperlink>
      <w:r>
        <w:rPr>
          <w:rFonts w:ascii="Arial" w:eastAsia="Arial" w:hAnsi="Arial" w:cs="Arial"/>
          <w:sz w:val="20"/>
        </w:rPr>
        <w:t xml:space="preserve">email </w:t>
      </w:r>
      <w:hyperlink r:id="rId21">
        <w:r>
          <w:rPr>
            <w:rFonts w:ascii="Arial" w:eastAsia="Arial" w:hAnsi="Arial" w:cs="Arial"/>
            <w:color w:val="0000FF"/>
            <w:sz w:val="20"/>
            <w:u w:val="single" w:color="0000FF"/>
          </w:rPr>
          <w:t>psi@nationalarchives.gov.uk</w:t>
        </w:r>
      </w:hyperlink>
      <w:hyperlink r:id="rId22">
        <w:r>
          <w:rPr>
            <w:rFonts w:ascii="Arial" w:eastAsia="Arial" w:hAnsi="Arial" w:cs="Arial"/>
            <w:sz w:val="20"/>
          </w:rPr>
          <w:t xml:space="preserve"> </w:t>
        </w:r>
      </w:hyperlink>
      <w:r>
        <w:rPr>
          <w:rFonts w:ascii="Arial" w:eastAsia="Arial" w:hAnsi="Arial" w:cs="Arial"/>
          <w:sz w:val="20"/>
        </w:rPr>
        <w:t xml:space="preserve">About this publication: </w:t>
      </w:r>
    </w:p>
    <w:p w14:paraId="10B3884D" w14:textId="77777777" w:rsidR="0047738B" w:rsidRDefault="00C03692">
      <w:pPr>
        <w:ind w:left="715" w:right="2470" w:hanging="10"/>
      </w:pPr>
      <w:r>
        <w:rPr>
          <w:rFonts w:ascii="Arial" w:eastAsia="Arial" w:hAnsi="Arial" w:cs="Arial"/>
          <w:sz w:val="20"/>
        </w:rPr>
        <w:t xml:space="preserve">enquiries </w:t>
      </w:r>
      <w:hyperlink r:id="rId23">
        <w:r>
          <w:rPr>
            <w:rFonts w:ascii="Arial" w:eastAsia="Arial" w:hAnsi="Arial" w:cs="Arial"/>
            <w:color w:val="0000FF"/>
            <w:sz w:val="20"/>
            <w:u w:val="single" w:color="0000FF"/>
          </w:rPr>
          <w:t>www.education.gov.uk/contactus</w:t>
        </w:r>
      </w:hyperlink>
      <w:hyperlink r:id="rId24">
        <w:r>
          <w:rPr>
            <w:rFonts w:ascii="Arial" w:eastAsia="Arial" w:hAnsi="Arial" w:cs="Arial"/>
            <w:sz w:val="20"/>
          </w:rPr>
          <w:t xml:space="preserve"> </w:t>
        </w:r>
      </w:hyperlink>
    </w:p>
    <w:p w14:paraId="5280A8BF" w14:textId="77777777" w:rsidR="0047738B" w:rsidRDefault="00C03692">
      <w:pPr>
        <w:ind w:left="715" w:right="2470" w:hanging="10"/>
      </w:pPr>
      <w:r>
        <w:rPr>
          <w:rFonts w:ascii="Arial" w:eastAsia="Arial" w:hAnsi="Arial" w:cs="Arial"/>
          <w:sz w:val="20"/>
        </w:rPr>
        <w:t xml:space="preserve">download </w:t>
      </w:r>
      <w:hyperlink r:id="rId25">
        <w:r>
          <w:rPr>
            <w:rFonts w:ascii="Arial" w:eastAsia="Arial" w:hAnsi="Arial" w:cs="Arial"/>
            <w:color w:val="0000FF"/>
            <w:sz w:val="20"/>
            <w:u w:val="single" w:color="0000FF"/>
          </w:rPr>
          <w:t>www.explore</w:t>
        </w:r>
      </w:hyperlink>
      <w:hyperlink r:id="rId26">
        <w:r>
          <w:rPr>
            <w:rFonts w:ascii="Arial" w:eastAsia="Arial" w:hAnsi="Arial" w:cs="Arial"/>
            <w:color w:val="0000FF"/>
            <w:sz w:val="20"/>
            <w:u w:val="single" w:color="0000FF"/>
          </w:rPr>
          <w:t>-</w:t>
        </w:r>
      </w:hyperlink>
      <w:hyperlink r:id="rId27">
        <w:r>
          <w:rPr>
            <w:rFonts w:ascii="Arial" w:eastAsia="Arial" w:hAnsi="Arial" w:cs="Arial"/>
            <w:color w:val="0000FF"/>
            <w:sz w:val="20"/>
            <w:u w:val="single" w:color="0000FF"/>
          </w:rPr>
          <w:t>education</w:t>
        </w:r>
      </w:hyperlink>
      <w:hyperlink r:id="rId28">
        <w:r>
          <w:rPr>
            <w:rFonts w:ascii="Arial" w:eastAsia="Arial" w:hAnsi="Arial" w:cs="Arial"/>
            <w:color w:val="0000FF"/>
            <w:sz w:val="20"/>
            <w:u w:val="single" w:color="0000FF"/>
          </w:rPr>
          <w:t>-</w:t>
        </w:r>
      </w:hyperlink>
      <w:hyperlink r:id="rId29">
        <w:r>
          <w:rPr>
            <w:rFonts w:ascii="Arial" w:eastAsia="Arial" w:hAnsi="Arial" w:cs="Arial"/>
            <w:color w:val="0000FF"/>
            <w:sz w:val="20"/>
            <w:u w:val="single" w:color="0000FF"/>
          </w:rPr>
          <w:t>statistics.service.gov.uk</w:t>
        </w:r>
      </w:hyperlink>
      <w:hyperlink r:id="rId30">
        <w:r>
          <w:rPr>
            <w:rFonts w:ascii="Arial" w:eastAsia="Arial" w:hAnsi="Arial" w:cs="Arial"/>
            <w:sz w:val="20"/>
          </w:rPr>
          <w:t xml:space="preserve"> </w:t>
        </w:r>
      </w:hyperlink>
    </w:p>
    <w:p w14:paraId="2CD678C3" w14:textId="77777777" w:rsidR="0047738B" w:rsidRDefault="00C03692">
      <w:pPr>
        <w:spacing w:after="161"/>
        <w:ind w:left="6"/>
      </w:pPr>
      <w:r>
        <w:rPr>
          <w:rFonts w:ascii="Arial" w:eastAsia="Arial" w:hAnsi="Arial" w:cs="Arial"/>
          <w:sz w:val="20"/>
        </w:rPr>
        <w:t xml:space="preserve"> </w:t>
      </w:r>
    </w:p>
    <w:p w14:paraId="3AE38E5B" w14:textId="77777777" w:rsidR="0047738B" w:rsidRDefault="00C03692">
      <w:pPr>
        <w:spacing w:after="161" w:line="260" w:lineRule="auto"/>
        <w:ind w:left="16" w:hanging="10"/>
      </w:pPr>
      <w:r>
        <w:rPr>
          <w:noProof/>
        </w:rPr>
        <mc:AlternateContent>
          <mc:Choice Requires="wpg">
            <w:drawing>
              <wp:anchor distT="0" distB="0" distL="114300" distR="114300" simplePos="0" relativeHeight="251658240" behindDoc="0" locked="0" layoutInCell="1" allowOverlap="1" wp14:anchorId="50239636" wp14:editId="00466891">
                <wp:simplePos x="0" y="0"/>
                <wp:positionH relativeFrom="column">
                  <wp:posOffset>3505</wp:posOffset>
                </wp:positionH>
                <wp:positionV relativeFrom="paragraph">
                  <wp:posOffset>-162512</wp:posOffset>
                </wp:positionV>
                <wp:extent cx="821055" cy="994626"/>
                <wp:effectExtent l="0" t="0" r="0" b="0"/>
                <wp:wrapSquare wrapText="bothSides"/>
                <wp:docPr id="14646" name="Group 14646"/>
                <wp:cNvGraphicFramePr/>
                <a:graphic xmlns:a="http://schemas.openxmlformats.org/drawingml/2006/main">
                  <a:graphicData uri="http://schemas.microsoft.com/office/word/2010/wordprocessingGroup">
                    <wpg:wgp>
                      <wpg:cNvGrpSpPr/>
                      <wpg:grpSpPr>
                        <a:xfrm>
                          <a:off x="0" y="0"/>
                          <a:ext cx="821055" cy="994626"/>
                          <a:chOff x="0" y="0"/>
                          <a:chExt cx="821055" cy="994626"/>
                        </a:xfrm>
                      </wpg:grpSpPr>
                      <pic:pic xmlns:pic="http://schemas.openxmlformats.org/drawingml/2006/picture">
                        <pic:nvPicPr>
                          <pic:cNvPr id="1629" name="Picture 1629"/>
                          <pic:cNvPicPr/>
                        </pic:nvPicPr>
                        <pic:blipFill>
                          <a:blip r:embed="rId31"/>
                          <a:stretch>
                            <a:fillRect/>
                          </a:stretch>
                        </pic:blipFill>
                        <pic:spPr>
                          <a:xfrm>
                            <a:off x="180975" y="520281"/>
                            <a:ext cx="510540" cy="474345"/>
                          </a:xfrm>
                          <a:prstGeom prst="rect">
                            <a:avLst/>
                          </a:prstGeom>
                        </pic:spPr>
                      </pic:pic>
                      <pic:pic xmlns:pic="http://schemas.openxmlformats.org/drawingml/2006/picture">
                        <pic:nvPicPr>
                          <pic:cNvPr id="1631" name="Picture 1631"/>
                          <pic:cNvPicPr/>
                        </pic:nvPicPr>
                        <pic:blipFill>
                          <a:blip r:embed="rId32"/>
                          <a:stretch>
                            <a:fillRect/>
                          </a:stretch>
                        </pic:blipFill>
                        <pic:spPr>
                          <a:xfrm>
                            <a:off x="0" y="0"/>
                            <a:ext cx="821055" cy="574040"/>
                          </a:xfrm>
                          <a:prstGeom prst="rect">
                            <a:avLst/>
                          </a:prstGeom>
                        </pic:spPr>
                      </pic:pic>
                    </wpg:wgp>
                  </a:graphicData>
                </a:graphic>
              </wp:anchor>
            </w:drawing>
          </mc:Choice>
          <mc:Fallback>
            <w:pict>
              <v:group w14:anchorId="7E4979D5" id="Group 14646" o:spid="_x0000_s1026" style="position:absolute;margin-left:.3pt;margin-top:-12.8pt;width:64.65pt;height:78.3pt;z-index:251658240" coordsize="8210,9946"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">
                <v:shape id="Picture 1629" o:spid="_x0000_s1027" type="#_x0000_t75" style="position:absolute;left:1809;top:5202;width:5106;height:47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">
                  <v:imagedata r:id="rId33" o:title=""/>
                </v:shape>
                <v:shape id="Picture 1631" o:spid="_x0000_s1028" type="#_x0000_t75" style="position:absolute;width:8210;height:57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">
                  <v:imagedata r:id="rId34" o:title=""/>
                </v:shape>
                <w10:wrap type="square"/>
              </v:group>
            </w:pict>
          </mc:Fallback>
        </mc:AlternateContent>
      </w:r>
      <w:r>
        <w:rPr>
          <w:rFonts w:ascii="Arial" w:eastAsia="Arial" w:hAnsi="Arial" w:cs="Arial"/>
          <w:sz w:val="20"/>
        </w:rPr>
        <w:t xml:space="preserve">Follow us on Twitter: </w:t>
      </w:r>
      <w:hyperlink r:id="rId35">
        <w:r>
          <w:rPr>
            <w:rFonts w:ascii="Arial" w:eastAsia="Arial" w:hAnsi="Arial" w:cs="Arial"/>
            <w:color w:val="0000FF"/>
            <w:sz w:val="20"/>
            <w:u w:val="single" w:color="0000FF"/>
          </w:rPr>
          <w:t>@educationgovuk</w:t>
        </w:r>
      </w:hyperlink>
      <w:hyperlink r:id="rId36">
        <w:r>
          <w:rPr>
            <w:rFonts w:ascii="Arial" w:eastAsia="Arial" w:hAnsi="Arial" w:cs="Arial"/>
            <w:sz w:val="20"/>
          </w:rPr>
          <w:t xml:space="preserve"> </w:t>
        </w:r>
      </w:hyperlink>
    </w:p>
    <w:p w14:paraId="46D917C5" w14:textId="77777777" w:rsidR="0047738B" w:rsidRDefault="00C03692">
      <w:pPr>
        <w:spacing w:after="161"/>
        <w:ind w:left="6"/>
      </w:pPr>
      <w:r>
        <w:rPr>
          <w:rFonts w:ascii="Arial" w:eastAsia="Arial" w:hAnsi="Arial" w:cs="Arial"/>
          <w:sz w:val="20"/>
        </w:rPr>
        <w:t xml:space="preserve"> </w:t>
      </w:r>
    </w:p>
    <w:p w14:paraId="1171AAD3" w14:textId="77777777" w:rsidR="0047738B" w:rsidRDefault="00C03692">
      <w:pPr>
        <w:ind w:left="1292" w:right="2470" w:hanging="10"/>
      </w:pPr>
      <w:r>
        <w:rPr>
          <w:rFonts w:ascii="Arial" w:eastAsia="Arial" w:hAnsi="Arial" w:cs="Arial"/>
          <w:sz w:val="20"/>
        </w:rPr>
        <w:t xml:space="preserve">   Like us on Facebook: </w:t>
      </w:r>
      <w:hyperlink r:id="rId37">
        <w:r>
          <w:rPr>
            <w:rFonts w:ascii="Arial" w:eastAsia="Arial" w:hAnsi="Arial" w:cs="Arial"/>
            <w:color w:val="0000FF"/>
            <w:sz w:val="20"/>
            <w:u w:val="single" w:color="0000FF"/>
          </w:rPr>
          <w:t>facebook.com/</w:t>
        </w:r>
        <w:proofErr w:type="spellStart"/>
        <w:r>
          <w:rPr>
            <w:rFonts w:ascii="Arial" w:eastAsia="Arial" w:hAnsi="Arial" w:cs="Arial"/>
            <w:color w:val="0000FF"/>
            <w:sz w:val="20"/>
            <w:u w:val="single" w:color="0000FF"/>
          </w:rPr>
          <w:t>educationgovuk</w:t>
        </w:r>
        <w:proofErr w:type="spellEnd"/>
      </w:hyperlink>
      <w:hyperlink r:id="rId38">
        <w:r>
          <w:rPr>
            <w:rFonts w:ascii="Arial" w:eastAsia="Arial" w:hAnsi="Arial" w:cs="Arial"/>
            <w:sz w:val="20"/>
          </w:rPr>
          <w:t xml:space="preserve"> </w:t>
        </w:r>
      </w:hyperlink>
    </w:p>
    <w:sectPr w:rsidR="0047738B">
      <w:footerReference w:type="even" r:id="rId39"/>
      <w:footerReference w:type="default" r:id="rId40"/>
      <w:footerReference w:type="first" r:id="rId41"/>
      <w:pgSz w:w="11906" w:h="16838"/>
      <w:pgMar w:top="1440" w:right="1086" w:bottom="1904" w:left="1080" w:header="720" w:footer="88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D3138B" w14:textId="77777777" w:rsidR="0019103D" w:rsidRDefault="00C03692">
      <w:pPr>
        <w:spacing w:after="0" w:line="240" w:lineRule="auto"/>
      </w:pPr>
      <w:r>
        <w:separator/>
      </w:r>
    </w:p>
  </w:endnote>
  <w:endnote w:type="continuationSeparator" w:id="0">
    <w:p w14:paraId="5AEDE14B" w14:textId="77777777" w:rsidR="0019103D" w:rsidRDefault="00C036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6C46F" w14:textId="77777777" w:rsidR="0047738B" w:rsidRDefault="00C03692">
    <w:pPr>
      <w:spacing w:after="179"/>
      <w:ind w:left="6"/>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77CACB6F" w14:textId="77777777" w:rsidR="0047738B" w:rsidRDefault="00C03692">
    <w:pPr>
      <w:spacing w:after="0"/>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7F5000" w14:textId="77777777" w:rsidR="0047738B" w:rsidRDefault="00C03692">
    <w:pPr>
      <w:spacing w:after="179"/>
      <w:ind w:left="6"/>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02CCFFD" w14:textId="77777777" w:rsidR="0047738B" w:rsidRDefault="00C03692">
    <w:pPr>
      <w:spacing w:after="0"/>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402D66" w14:textId="77777777" w:rsidR="0047738B" w:rsidRDefault="00C03692">
    <w:pPr>
      <w:spacing w:after="179"/>
      <w:ind w:left="6"/>
      <w:jc w:val="center"/>
    </w:pPr>
    <w:r>
      <w:fldChar w:fldCharType="begin"/>
    </w:r>
    <w:r>
      <w:instrText xml:space="preserve"> PAGE   \* MERGEFORMAT </w:instrText>
    </w:r>
    <w:r>
      <w:fldChar w:fldCharType="separate"/>
    </w:r>
    <w:r>
      <w:rPr>
        <w:sz w:val="20"/>
      </w:rPr>
      <w:t>1</w:t>
    </w:r>
    <w:r>
      <w:rPr>
        <w:sz w:val="20"/>
      </w:rPr>
      <w:fldChar w:fldCharType="end"/>
    </w:r>
    <w:r>
      <w:rPr>
        <w:sz w:val="20"/>
      </w:rPr>
      <w:t xml:space="preserve"> </w:t>
    </w:r>
  </w:p>
  <w:p w14:paraId="5C1AAED8" w14:textId="77777777" w:rsidR="0047738B" w:rsidRDefault="00C03692">
    <w:pPr>
      <w:spacing w:after="0"/>
    </w:pP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6862CC" w14:textId="77777777" w:rsidR="0019103D" w:rsidRDefault="00C03692">
      <w:pPr>
        <w:spacing w:after="0" w:line="240" w:lineRule="auto"/>
      </w:pPr>
      <w:r>
        <w:separator/>
      </w:r>
    </w:p>
  </w:footnote>
  <w:footnote w:type="continuationSeparator" w:id="0">
    <w:p w14:paraId="7227E170" w14:textId="77777777" w:rsidR="0019103D" w:rsidRDefault="00C0369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 w15:restartNumberingAfterBreak="0">
    <w:nsid w:val="55531EA9"/>
    <w:multiLevelType w:val="multilevel"/>
    <w:tmpl w:val="9AC88D7E"/>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6389540F"/>
    <w:multiLevelType w:val="hybridMultilevel"/>
    <w:tmpl w:val="34C85072"/>
    <w:lvl w:ilvl="0" w:tplc="ACA60B4C">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738B"/>
    <w:rsid w:val="00066179"/>
    <w:rsid w:val="00075F93"/>
    <w:rsid w:val="00082536"/>
    <w:rsid w:val="000A68F9"/>
    <w:rsid w:val="000E2859"/>
    <w:rsid w:val="000F4F6B"/>
    <w:rsid w:val="00151D83"/>
    <w:rsid w:val="001660B7"/>
    <w:rsid w:val="0019103D"/>
    <w:rsid w:val="001B6B37"/>
    <w:rsid w:val="001C0BC4"/>
    <w:rsid w:val="001F4963"/>
    <w:rsid w:val="00211CF3"/>
    <w:rsid w:val="00217662"/>
    <w:rsid w:val="002378EB"/>
    <w:rsid w:val="002675C9"/>
    <w:rsid w:val="002C43E3"/>
    <w:rsid w:val="002D02A7"/>
    <w:rsid w:val="002D60A3"/>
    <w:rsid w:val="002E79A1"/>
    <w:rsid w:val="0036136F"/>
    <w:rsid w:val="00380ED4"/>
    <w:rsid w:val="003B21A2"/>
    <w:rsid w:val="0042274D"/>
    <w:rsid w:val="0047738B"/>
    <w:rsid w:val="004D6BC5"/>
    <w:rsid w:val="004F68FC"/>
    <w:rsid w:val="00511ED2"/>
    <w:rsid w:val="0055142A"/>
    <w:rsid w:val="005A5A25"/>
    <w:rsid w:val="005A72B2"/>
    <w:rsid w:val="005E2255"/>
    <w:rsid w:val="006071AC"/>
    <w:rsid w:val="0062140C"/>
    <w:rsid w:val="00680E9F"/>
    <w:rsid w:val="006C4963"/>
    <w:rsid w:val="007000C6"/>
    <w:rsid w:val="00707AD0"/>
    <w:rsid w:val="0072408C"/>
    <w:rsid w:val="007429ED"/>
    <w:rsid w:val="00771C6C"/>
    <w:rsid w:val="00843DC7"/>
    <w:rsid w:val="00850537"/>
    <w:rsid w:val="008A1927"/>
    <w:rsid w:val="008D2E1E"/>
    <w:rsid w:val="00920DF9"/>
    <w:rsid w:val="00922227"/>
    <w:rsid w:val="009532ED"/>
    <w:rsid w:val="0096339E"/>
    <w:rsid w:val="009A2572"/>
    <w:rsid w:val="009B0EA3"/>
    <w:rsid w:val="00A129A4"/>
    <w:rsid w:val="00A24BAF"/>
    <w:rsid w:val="00A85FAF"/>
    <w:rsid w:val="00A97D8C"/>
    <w:rsid w:val="00AB4F2F"/>
    <w:rsid w:val="00AC2CF5"/>
    <w:rsid w:val="00AE2A94"/>
    <w:rsid w:val="00AE772C"/>
    <w:rsid w:val="00AF0D4A"/>
    <w:rsid w:val="00AF6120"/>
    <w:rsid w:val="00B01B30"/>
    <w:rsid w:val="00B12B12"/>
    <w:rsid w:val="00B2331D"/>
    <w:rsid w:val="00B30A59"/>
    <w:rsid w:val="00B64173"/>
    <w:rsid w:val="00B9447C"/>
    <w:rsid w:val="00BA325B"/>
    <w:rsid w:val="00BA7A14"/>
    <w:rsid w:val="00BA7DE6"/>
    <w:rsid w:val="00BB7ED8"/>
    <w:rsid w:val="00BC025A"/>
    <w:rsid w:val="00BE77E5"/>
    <w:rsid w:val="00C03692"/>
    <w:rsid w:val="00C04867"/>
    <w:rsid w:val="00C27EA1"/>
    <w:rsid w:val="00C7275A"/>
    <w:rsid w:val="00C811AC"/>
    <w:rsid w:val="00CD06FF"/>
    <w:rsid w:val="00D07221"/>
    <w:rsid w:val="00D2119B"/>
    <w:rsid w:val="00D92B4F"/>
    <w:rsid w:val="00DB554D"/>
    <w:rsid w:val="00DE2A08"/>
    <w:rsid w:val="00E40B6B"/>
    <w:rsid w:val="00E46973"/>
    <w:rsid w:val="00E72284"/>
    <w:rsid w:val="00ED150C"/>
    <w:rsid w:val="00ED78AF"/>
    <w:rsid w:val="00EE651A"/>
    <w:rsid w:val="00EF6D2E"/>
    <w:rsid w:val="00EF7F64"/>
    <w:rsid w:val="00F12B35"/>
    <w:rsid w:val="00F513E2"/>
    <w:rsid w:val="00F71F5C"/>
    <w:rsid w:val="00F94A75"/>
    <w:rsid w:val="00FE5B85"/>
    <w:rsid w:val="00FF095E"/>
    <w:rsid w:val="00FF36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7E5CA"/>
  <w15:docId w15:val="{6799F5AF-633C-4FD2-961C-52EF42CBD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Arial" w:eastAsia="Arial" w:hAnsi="Arial" w:cs="Arial"/>
      <w:color w:val="244061"/>
      <w:sz w:val="36"/>
    </w:rPr>
  </w:style>
  <w:style w:type="paragraph" w:styleId="Heading2">
    <w:name w:val="heading 2"/>
    <w:next w:val="Normal"/>
    <w:link w:val="Heading2Char"/>
    <w:uiPriority w:val="9"/>
    <w:unhideWhenUsed/>
    <w:qFormat/>
    <w:pPr>
      <w:keepNext/>
      <w:keepLines/>
      <w:spacing w:after="0"/>
      <w:ind w:left="10" w:hanging="10"/>
      <w:outlineLvl w:val="1"/>
    </w:pPr>
    <w:rPr>
      <w:rFonts w:ascii="Arial" w:eastAsia="Arial" w:hAnsi="Arial" w:cs="Arial"/>
      <w:color w:val="1F497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color w:val="1F497D"/>
      <w:sz w:val="28"/>
    </w:rPr>
  </w:style>
  <w:style w:type="character" w:customStyle="1" w:styleId="Heading1Char">
    <w:name w:val="Heading 1 Char"/>
    <w:link w:val="Heading1"/>
    <w:rPr>
      <w:rFonts w:ascii="Arial" w:eastAsia="Arial" w:hAnsi="Arial" w:cs="Arial"/>
      <w:color w:val="244061"/>
      <w:sz w:val="36"/>
    </w:rPr>
  </w:style>
  <w:style w:type="paragraph" w:styleId="TOC1">
    <w:name w:val="toc 1"/>
    <w:hidden/>
    <w:pPr>
      <w:spacing w:after="128"/>
      <w:ind w:left="25" w:right="15" w:hanging="10"/>
    </w:pPr>
    <w:rPr>
      <w:rFonts w:ascii="Calibri" w:eastAsia="Calibri" w:hAnsi="Calibri" w:cs="Calibri"/>
      <w:color w:val="000000"/>
    </w:rPr>
  </w:style>
  <w:style w:type="paragraph" w:styleId="TOC2">
    <w:name w:val="toc 2"/>
    <w:hidden/>
    <w:pPr>
      <w:spacing w:after="131"/>
      <w:ind w:left="449" w:right="15" w:hanging="10"/>
      <w:jc w:val="right"/>
    </w:pPr>
    <w:rPr>
      <w:rFonts w:ascii="Calibri" w:eastAsia="Calibri" w:hAnsi="Calibri" w:cs="Calibri"/>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DfESOutNumbered">
    <w:name w:val="DfESOutNumbered"/>
    <w:basedOn w:val="Normal"/>
    <w:link w:val="DfESOutNumberedChar"/>
    <w:rsid w:val="00C03692"/>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color w:val="auto"/>
      <w:szCs w:val="20"/>
      <w:lang w:eastAsia="en-US"/>
    </w:rPr>
  </w:style>
  <w:style w:type="character" w:customStyle="1" w:styleId="DfESOutNumberedChar">
    <w:name w:val="DfESOutNumbered Char"/>
    <w:basedOn w:val="DefaultParagraphFont"/>
    <w:link w:val="DfESOutNumbered"/>
    <w:rsid w:val="00C03692"/>
    <w:rPr>
      <w:rFonts w:ascii="Arial" w:eastAsia="Times New Roman" w:hAnsi="Arial" w:cs="Arial"/>
      <w:szCs w:val="20"/>
      <w:lang w:eastAsia="en-US"/>
    </w:rPr>
  </w:style>
  <w:style w:type="paragraph" w:customStyle="1" w:styleId="DeptBullets">
    <w:name w:val="DeptBullets"/>
    <w:basedOn w:val="Normal"/>
    <w:link w:val="DeptBulletsChar"/>
    <w:rsid w:val="00C03692"/>
    <w:pPr>
      <w:widowControl w:val="0"/>
      <w:numPr>
        <w:numId w:val="4"/>
      </w:numPr>
      <w:overflowPunct w:val="0"/>
      <w:autoSpaceDE w:val="0"/>
      <w:autoSpaceDN w:val="0"/>
      <w:adjustRightInd w:val="0"/>
      <w:spacing w:after="240" w:line="240" w:lineRule="auto"/>
      <w:textAlignment w:val="baseline"/>
    </w:pPr>
    <w:rPr>
      <w:rFonts w:ascii="Arial" w:eastAsia="Times New Roman" w:hAnsi="Arial" w:cs="Times New Roman"/>
      <w:color w:val="auto"/>
      <w:sz w:val="24"/>
      <w:szCs w:val="20"/>
      <w:lang w:eastAsia="en-US"/>
    </w:rPr>
  </w:style>
  <w:style w:type="character" w:customStyle="1" w:styleId="DeptBulletsChar">
    <w:name w:val="DeptBullets Char"/>
    <w:basedOn w:val="DefaultParagraphFont"/>
    <w:link w:val="DeptBullets"/>
    <w:rsid w:val="00C03692"/>
    <w:rPr>
      <w:rFonts w:ascii="Arial" w:eastAsia="Times New Roman" w:hAnsi="Arial" w:cs="Times New Roman"/>
      <w:sz w:val="24"/>
      <w:szCs w:val="20"/>
      <w:lang w:eastAsia="en-US"/>
    </w:rPr>
  </w:style>
  <w:style w:type="character" w:styleId="CommentReference">
    <w:name w:val="annotation reference"/>
    <w:basedOn w:val="DefaultParagraphFont"/>
    <w:uiPriority w:val="99"/>
    <w:semiHidden/>
    <w:unhideWhenUsed/>
    <w:rsid w:val="00B2331D"/>
    <w:rPr>
      <w:sz w:val="16"/>
      <w:szCs w:val="16"/>
    </w:rPr>
  </w:style>
  <w:style w:type="paragraph" w:styleId="CommentText">
    <w:name w:val="annotation text"/>
    <w:basedOn w:val="Normal"/>
    <w:link w:val="CommentTextChar"/>
    <w:uiPriority w:val="99"/>
    <w:semiHidden/>
    <w:unhideWhenUsed/>
    <w:rsid w:val="00B2331D"/>
    <w:pPr>
      <w:spacing w:line="240" w:lineRule="auto"/>
    </w:pPr>
    <w:rPr>
      <w:sz w:val="20"/>
      <w:szCs w:val="20"/>
    </w:rPr>
  </w:style>
  <w:style w:type="character" w:customStyle="1" w:styleId="CommentTextChar">
    <w:name w:val="Comment Text Char"/>
    <w:basedOn w:val="DefaultParagraphFont"/>
    <w:link w:val="CommentText"/>
    <w:uiPriority w:val="99"/>
    <w:semiHidden/>
    <w:rsid w:val="00B2331D"/>
    <w:rPr>
      <w:rFonts w:ascii="Calibri" w:eastAsia="Calibri" w:hAnsi="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B2331D"/>
    <w:rPr>
      <w:b/>
      <w:bCs/>
    </w:rPr>
  </w:style>
  <w:style w:type="character" w:customStyle="1" w:styleId="CommentSubjectChar">
    <w:name w:val="Comment Subject Char"/>
    <w:basedOn w:val="CommentTextChar"/>
    <w:link w:val="CommentSubject"/>
    <w:uiPriority w:val="99"/>
    <w:semiHidden/>
    <w:rsid w:val="00B2331D"/>
    <w:rPr>
      <w:rFonts w:ascii="Calibri" w:eastAsia="Calibri" w:hAnsi="Calibri" w:cs="Calibri"/>
      <w:b/>
      <w:bCs/>
      <w:color w:val="000000"/>
      <w:sz w:val="20"/>
      <w:szCs w:val="20"/>
    </w:rPr>
  </w:style>
  <w:style w:type="paragraph" w:styleId="BalloonText">
    <w:name w:val="Balloon Text"/>
    <w:basedOn w:val="Normal"/>
    <w:link w:val="BalloonTextChar"/>
    <w:uiPriority w:val="99"/>
    <w:semiHidden/>
    <w:unhideWhenUsed/>
    <w:rsid w:val="00B233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2331D"/>
    <w:rPr>
      <w:rFonts w:ascii="Segoe UI" w:eastAsia="Calibri" w:hAnsi="Segoe UI" w:cs="Segoe UI"/>
      <w:color w:val="000000"/>
      <w:sz w:val="18"/>
      <w:szCs w:val="18"/>
    </w:rPr>
  </w:style>
  <w:style w:type="character" w:styleId="Hyperlink">
    <w:name w:val="Hyperlink"/>
    <w:basedOn w:val="DefaultParagraphFont"/>
    <w:uiPriority w:val="99"/>
    <w:unhideWhenUsed/>
    <w:rsid w:val="00A24BAF"/>
    <w:rPr>
      <w:color w:val="0563C1" w:themeColor="hyperlink"/>
      <w:u w:val="single"/>
    </w:rPr>
  </w:style>
  <w:style w:type="character" w:styleId="UnresolvedMention">
    <w:name w:val="Unresolved Mention"/>
    <w:basedOn w:val="DefaultParagraphFont"/>
    <w:uiPriority w:val="99"/>
    <w:semiHidden/>
    <w:unhideWhenUsed/>
    <w:rsid w:val="00A24B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https://www.hesa.ac.uk/collection/c18054" TargetMode="External"/><Relationship Id="rId18" Type="http://schemas.openxmlformats.org/officeDocument/2006/relationships/hyperlink" Target="https://educationgovuk-my.sharepoint.com/personal/cameron_race_education_gov_uk/Documents/www.nationalarchives.gov.uk/doc/open-government-licence/version/2" TargetMode="External"/><Relationship Id="rId26" Type="http://schemas.openxmlformats.org/officeDocument/2006/relationships/hyperlink" Target="http://www.explore-education-statistics.service.gov.uk/" TargetMode="External"/><Relationship Id="rId39" Type="http://schemas.openxmlformats.org/officeDocument/2006/relationships/footer" Target="footer1.xml"/><Relationship Id="rId21" Type="http://schemas.openxmlformats.org/officeDocument/2006/relationships/hyperlink" Target="https://educationgovuk-my.sharepoint.com/personal/cameron_race_education_gov_uk/Documents/psi@nationalarchives.gov.uk" TargetMode="External"/><Relationship Id="rId34" Type="http://schemas.openxmlformats.org/officeDocument/2006/relationships/image" Target="media/image7.jpeg"/><Relationship Id="rId42" Type="http://schemas.openxmlformats.org/officeDocument/2006/relationships/fontTable" Target="fontTable.xml"/><Relationship Id="rId7" Type="http://schemas.openxmlformats.org/officeDocument/2006/relationships/image" Target="media/image1.jpg"/><Relationship Id="rId2" Type="http://schemas.openxmlformats.org/officeDocument/2006/relationships/styles" Target="styles.xml"/><Relationship Id="rId16" Type="http://schemas.openxmlformats.org/officeDocument/2006/relationships/hyperlink" Target="https://educationgovuk-my.sharepoint.com/personal/cameron_race_education_gov_uk/Documents/www.nationalarchives.gov.uk/doc/open-government-licence/version/2" TargetMode="External"/><Relationship Id="rId20" Type="http://schemas.openxmlformats.org/officeDocument/2006/relationships/hyperlink" Target="https://educationgovuk-my.sharepoint.com/personal/cameron_race_education_gov_uk/Documents/www.nationalarchives.gov.uk/doc/open-government-licence/version/2" TargetMode="External"/><Relationship Id="rId29" Type="http://schemas.openxmlformats.org/officeDocument/2006/relationships/hyperlink" Target="http://www.explore-education-statistics.service.gov.uk/"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ov.uk/government/policies/improving-the-transparency-and-accountability-of-government-and-its-services/supporting-pages/releasing-data-in-open-formats" TargetMode="External"/><Relationship Id="rId24" Type="http://schemas.openxmlformats.org/officeDocument/2006/relationships/hyperlink" Target="https://educationgovuk-my.sharepoint.com/personal/cameron_race_education_gov_uk/Documents/www.education.gov.uk/contactus" TargetMode="External"/><Relationship Id="rId32" Type="http://schemas.openxmlformats.org/officeDocument/2006/relationships/image" Target="media/image4.jpg"/><Relationship Id="rId37" Type="http://schemas.openxmlformats.org/officeDocument/2006/relationships/hyperlink" Target="http://www.facebook.com/educationgovuk" TargetMode="External"/><Relationship Id="rId40"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educationgovuk-my.sharepoint.com/personal/cameron_race_education_gov_uk/Documents/www.nationalarchives.gov.uk/doc/open-government-licence/version/2" TargetMode="External"/><Relationship Id="rId23" Type="http://schemas.openxmlformats.org/officeDocument/2006/relationships/hyperlink" Target="https://educationgovuk-my.sharepoint.com/personal/cameron_race_education_gov_uk/Documents/www.education.gov.uk/contactus" TargetMode="External"/><Relationship Id="rId28" Type="http://schemas.openxmlformats.org/officeDocument/2006/relationships/hyperlink" Target="http://www.explore-education-statistics.service.gov.uk/" TargetMode="External"/><Relationship Id="rId36" Type="http://schemas.openxmlformats.org/officeDocument/2006/relationships/hyperlink" Target="http://www.twitter.com/educationgovuk" TargetMode="External"/><Relationship Id="rId10" Type="http://schemas.openxmlformats.org/officeDocument/2006/relationships/hyperlink" Target="https://www.gov.uk/government/policies/improving-the-transparency-and-accountability-of-government-and-its-services/supporting-pages/releasing-data-in-open-formats" TargetMode="External"/><Relationship Id="rId19" Type="http://schemas.openxmlformats.org/officeDocument/2006/relationships/hyperlink" Target="https://educationgovuk-my.sharepoint.com/personal/cameron_race_education_gov_uk/Documents/www.nationalarchives.gov.uk/doc/open-government-licence/version/2" TargetMode="External"/><Relationship Id="rId31" Type="http://schemas.openxmlformats.org/officeDocument/2006/relationships/image" Target="media/image3.jpg"/><Relationship Id="rId4" Type="http://schemas.openxmlformats.org/officeDocument/2006/relationships/webSettings" Target="webSettings.xml"/><Relationship Id="rId9" Type="http://schemas.openxmlformats.org/officeDocument/2006/relationships/hyperlink" Target="http://www.nationalarchives.gov.uk/doc/open-government-licence/" TargetMode="External"/><Relationship Id="rId14" Type="http://schemas.openxmlformats.org/officeDocument/2006/relationships/image" Target="media/image2.jpg"/><Relationship Id="rId22" Type="http://schemas.openxmlformats.org/officeDocument/2006/relationships/hyperlink" Target="https://educationgovuk-my.sharepoint.com/personal/cameron_race_education_gov_uk/Documents/psi@nationalarchives.gov.uk" TargetMode="External"/><Relationship Id="rId27" Type="http://schemas.openxmlformats.org/officeDocument/2006/relationships/hyperlink" Target="http://www.explore-education-statistics.service.gov.uk/" TargetMode="External"/><Relationship Id="rId30" Type="http://schemas.openxmlformats.org/officeDocument/2006/relationships/hyperlink" Target="http://www.explore-education-statistics.service.gov.uk/" TargetMode="External"/><Relationship Id="rId35" Type="http://schemas.openxmlformats.org/officeDocument/2006/relationships/hyperlink" Target="http://www.twitter.com/educationgovuk" TargetMode="External"/><Relationship Id="rId43" Type="http://schemas.openxmlformats.org/officeDocument/2006/relationships/theme" Target="theme/theme1.xml"/><Relationship Id="rId8" Type="http://schemas.openxmlformats.org/officeDocument/2006/relationships/image" Target="media/image2.jpeg"/><Relationship Id="rId3" Type="http://schemas.openxmlformats.org/officeDocument/2006/relationships/settings" Target="settings.xml"/><Relationship Id="rId12" Type="http://schemas.openxmlformats.org/officeDocument/2006/relationships/hyperlink" Target="https://www.hesa.ac.uk/about/regulation/data-protection/rounding-and-suppression-anonymise-statistics" TargetMode="External"/><Relationship Id="rId17" Type="http://schemas.openxmlformats.org/officeDocument/2006/relationships/hyperlink" Target="https://educationgovuk-my.sharepoint.com/personal/cameron_race_education_gov_uk/Documents/www.nationalarchives.gov.uk/doc/open-government-licence/version/2" TargetMode="External"/><Relationship Id="rId25" Type="http://schemas.openxmlformats.org/officeDocument/2006/relationships/hyperlink" Target="http://www.explore-education-statistics.service.gov.uk/" TargetMode="External"/><Relationship Id="rId33" Type="http://schemas.openxmlformats.org/officeDocument/2006/relationships/image" Target="media/image6.jpeg"/><Relationship Id="rId38" Type="http://schemas.openxmlformats.org/officeDocument/2006/relationships/hyperlink" Target="http://www.facebook.com/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6</Pages>
  <Words>1364</Words>
  <Characters>7776</Characters>
  <Application>Microsoft Office Word</Application>
  <DocSecurity>0</DocSecurity>
  <Lines>64</Lines>
  <Paragraphs>18</Paragraphs>
  <ScaleCrop>false</ScaleCrop>
  <Company/>
  <LinksUpToDate>false</LinksUpToDate>
  <CharactersWithSpaces>9122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RACE, Cameron</dc:creator>
  <cp:keywords/>
  <cp:lastModifiedBy>GROONELL, Simon</cp:lastModifiedBy>
  <cp:revision>11</cp:revision>
  <dcterms:created xsi:type="dcterms:W3CDTF">2020-11-23T12:09:00Z</dcterms:created>
  <dcterms:modified xsi:type="dcterms:W3CDTF">2020-11-24T15:18:00Z</dcterms:modified>
</cp:coreProperties>
</file>